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Ogłoszenie nr 525597-N-2017 z dnia 2017-06-05 r. </w:t>
      </w:r>
    </w:p>
    <w:p w:rsidR="004D231E" w:rsidRPr="004D231E" w:rsidRDefault="004D231E" w:rsidP="004D231E">
      <w:pPr>
        <w:spacing w:after="0" w:line="240" w:lineRule="auto"/>
        <w:jc w:val="center"/>
        <w:rPr>
          <w:rFonts w:ascii="Times New Roman" w:eastAsia="Times New Roman" w:hAnsi="Times New Roman" w:cs="Times New Roman"/>
          <w:b/>
          <w:bCs/>
          <w:sz w:val="27"/>
          <w:szCs w:val="27"/>
          <w:lang w:eastAsia="pl-PL"/>
        </w:rPr>
      </w:pPr>
      <w:r w:rsidRPr="004D231E">
        <w:rPr>
          <w:rFonts w:ascii="Times New Roman" w:eastAsia="Times New Roman" w:hAnsi="Times New Roman" w:cs="Times New Roman"/>
          <w:b/>
          <w:bCs/>
          <w:sz w:val="27"/>
          <w:szCs w:val="27"/>
          <w:lang w:eastAsia="pl-PL"/>
        </w:rPr>
        <w:t xml:space="preserve">: Dostawa sprzętu komputerowego, wyposażenia multimedialnego oraz pomocy dydaktycznych w ramach projektu </w:t>
      </w:r>
      <w:proofErr w:type="spellStart"/>
      <w:r w:rsidRPr="004D231E">
        <w:rPr>
          <w:rFonts w:ascii="Times New Roman" w:eastAsia="Times New Roman" w:hAnsi="Times New Roman" w:cs="Times New Roman"/>
          <w:b/>
          <w:bCs/>
          <w:sz w:val="27"/>
          <w:szCs w:val="27"/>
          <w:lang w:eastAsia="pl-PL"/>
        </w:rPr>
        <w:t>pn</w:t>
      </w:r>
      <w:proofErr w:type="spellEnd"/>
      <w:r w:rsidRPr="004D231E">
        <w:rPr>
          <w:rFonts w:ascii="Times New Roman" w:eastAsia="Times New Roman" w:hAnsi="Times New Roman" w:cs="Times New Roman"/>
          <w:b/>
          <w:bCs/>
          <w:sz w:val="27"/>
          <w:szCs w:val="27"/>
          <w:lang w:eastAsia="pl-PL"/>
        </w:rPr>
        <w:t>: „Eksperymenty i programowanie bez tajemnic program rozwoju kompetencji kluczowych w Gminie i Mieście Nisko” współfinansowanego ze środków Europejskiego Funduszu Społecznego w ramach Regionalnego Programu Operacyjnego Województwa Podkarpackiego na lata 2014-2020.</w:t>
      </w:r>
      <w:r w:rsidRPr="004D231E">
        <w:rPr>
          <w:rFonts w:ascii="Times New Roman" w:eastAsia="Times New Roman" w:hAnsi="Times New Roman" w:cs="Times New Roman"/>
          <w:b/>
          <w:bCs/>
          <w:sz w:val="27"/>
          <w:szCs w:val="27"/>
          <w:lang w:eastAsia="pl-PL"/>
        </w:rPr>
        <w:br/>
        <w:t xml:space="preserve">OGŁOSZENIE O ZAMÓWIENIU - Dostawy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Zamieszczanie ogłoszenia:</w:t>
      </w:r>
      <w:r w:rsidRPr="004D231E">
        <w:rPr>
          <w:rFonts w:ascii="Times New Roman" w:eastAsia="Times New Roman" w:hAnsi="Times New Roman" w:cs="Times New Roman"/>
          <w:sz w:val="24"/>
          <w:szCs w:val="24"/>
          <w:lang w:eastAsia="pl-PL"/>
        </w:rPr>
        <w:t xml:space="preserve"> Zamieszczanie obowiązkowe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Ogłoszenie dotyczy:</w:t>
      </w:r>
      <w:r w:rsidRPr="004D231E">
        <w:rPr>
          <w:rFonts w:ascii="Times New Roman" w:eastAsia="Times New Roman" w:hAnsi="Times New Roman" w:cs="Times New Roman"/>
          <w:sz w:val="24"/>
          <w:szCs w:val="24"/>
          <w:lang w:eastAsia="pl-PL"/>
        </w:rPr>
        <w:t xml:space="preserve"> Zamówienia publicznego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Tak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bookmarkStart w:id="0" w:name="_GoBack"/>
      <w:bookmarkEnd w:id="0"/>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Nazwa projektu lub programu</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 xml:space="preserve">Postępowanie </w:t>
      </w:r>
      <w:proofErr w:type="spellStart"/>
      <w:r w:rsidRPr="004D231E">
        <w:rPr>
          <w:rFonts w:ascii="Times New Roman" w:eastAsia="Times New Roman" w:hAnsi="Times New Roman" w:cs="Times New Roman"/>
          <w:sz w:val="24"/>
          <w:szCs w:val="24"/>
          <w:lang w:eastAsia="pl-PL"/>
        </w:rPr>
        <w:t>pn</w:t>
      </w:r>
      <w:proofErr w:type="spellEnd"/>
      <w:r w:rsidRPr="004D231E">
        <w:rPr>
          <w:rFonts w:ascii="Times New Roman" w:eastAsia="Times New Roman" w:hAnsi="Times New Roman" w:cs="Times New Roman"/>
          <w:sz w:val="24"/>
          <w:szCs w:val="24"/>
          <w:lang w:eastAsia="pl-PL"/>
        </w:rPr>
        <w:t xml:space="preserve">: Dostawa sprzętu komputerowego, wyposażenia multimedialnego oraz pomocy dydaktycznych w ramach projektu </w:t>
      </w:r>
      <w:proofErr w:type="spellStart"/>
      <w:r w:rsidRPr="004D231E">
        <w:rPr>
          <w:rFonts w:ascii="Times New Roman" w:eastAsia="Times New Roman" w:hAnsi="Times New Roman" w:cs="Times New Roman"/>
          <w:sz w:val="24"/>
          <w:szCs w:val="24"/>
          <w:lang w:eastAsia="pl-PL"/>
        </w:rPr>
        <w:t>pn</w:t>
      </w:r>
      <w:proofErr w:type="spellEnd"/>
      <w:r w:rsidRPr="004D231E">
        <w:rPr>
          <w:rFonts w:ascii="Times New Roman" w:eastAsia="Times New Roman" w:hAnsi="Times New Roman" w:cs="Times New Roman"/>
          <w:sz w:val="24"/>
          <w:szCs w:val="24"/>
          <w:lang w:eastAsia="pl-PL"/>
        </w:rPr>
        <w:t xml:space="preserve">: „Eksperymenty i programowanie bez tajemnic program rozwoju kompetencji kluczowych w Gminie i Mieście Nisko” współfinansowanego ze środków Europejskiego Funduszu Społecznego w ramach Regionalnego Programu Operacyjnego Województwa Podkarpackiego na lata 2014-2020. Oś Priorytetowa IX Jakość edukacji i kompetencji w regionie. Działanie 9.2 Poprawa jakości kształcenia ogólnego RPO WP 2014-2020.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Nie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t xml:space="preserve">Należy podać minimalny procentowy wskaźnik zatrudnienia osób należących do jednej lub więcej kategorii, o których mowa w art. 22 ust. 2 ustawy </w:t>
      </w:r>
      <w:proofErr w:type="spellStart"/>
      <w:r w:rsidRPr="004D231E">
        <w:rPr>
          <w:rFonts w:ascii="Times New Roman" w:eastAsia="Times New Roman" w:hAnsi="Times New Roman" w:cs="Times New Roman"/>
          <w:sz w:val="24"/>
          <w:szCs w:val="24"/>
          <w:lang w:eastAsia="pl-PL"/>
        </w:rPr>
        <w:t>Pzp</w:t>
      </w:r>
      <w:proofErr w:type="spellEnd"/>
      <w:r w:rsidRPr="004D231E">
        <w:rPr>
          <w:rFonts w:ascii="Times New Roman" w:eastAsia="Times New Roman" w:hAnsi="Times New Roman" w:cs="Times New Roman"/>
          <w:sz w:val="24"/>
          <w:szCs w:val="24"/>
          <w:lang w:eastAsia="pl-PL"/>
        </w:rPr>
        <w:t xml:space="preserve">, nie mniejszy niż 30%, osób zatrudnionych przez zakłady pracy chronionej lub wykonawców albo ich jednostki (w %)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b/>
          <w:bCs/>
          <w:sz w:val="27"/>
          <w:szCs w:val="27"/>
          <w:lang w:eastAsia="pl-PL"/>
        </w:rPr>
      </w:pPr>
      <w:r w:rsidRPr="004D231E">
        <w:rPr>
          <w:rFonts w:ascii="Times New Roman" w:eastAsia="Times New Roman" w:hAnsi="Times New Roman" w:cs="Times New Roman"/>
          <w:b/>
          <w:bCs/>
          <w:sz w:val="27"/>
          <w:szCs w:val="27"/>
          <w:u w:val="single"/>
          <w:lang w:eastAsia="pl-PL"/>
        </w:rPr>
        <w:t>SEKCJA I: ZAMAWIAJĄCY</w:t>
      </w:r>
      <w:r w:rsidRPr="004D231E">
        <w:rPr>
          <w:rFonts w:ascii="Times New Roman" w:eastAsia="Times New Roman" w:hAnsi="Times New Roman" w:cs="Times New Roman"/>
          <w:b/>
          <w:bCs/>
          <w:sz w:val="27"/>
          <w:szCs w:val="27"/>
          <w:lang w:eastAsia="pl-PL"/>
        </w:rPr>
        <w:t xml:space="preserv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Postępowanie przeprowadza centralny zamawiający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Nie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Nie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Informacje na temat podmiotu któremu zamawiający powierzył/powierzyli prowadzenie postępowania:</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Postępowanie jest przeprowadzane wspólnie przez zamawiających</w:t>
      </w:r>
      <w:r w:rsidRPr="004D231E">
        <w:rPr>
          <w:rFonts w:ascii="Times New Roman" w:eastAsia="Times New Roman" w:hAnsi="Times New Roman" w:cs="Times New Roman"/>
          <w:sz w:val="24"/>
          <w:szCs w:val="24"/>
          <w:lang w:eastAsia="pl-PL"/>
        </w:rPr>
        <w:t xml:space="preserv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Nie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t xml:space="preserve">Jeżeli tak, należy wymienić zamawiających, którzy wspólnie przeprowadzają postępowanie oraz podać adresy ich siedzib, krajowe numery identyfikacyjne oraz osoby do kontaktów wraz z danymi do kontaktów: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Tak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Informacje dodatkowe:</w:t>
      </w:r>
      <w:r w:rsidRPr="004D231E">
        <w:rPr>
          <w:rFonts w:ascii="Times New Roman" w:eastAsia="Times New Roman" w:hAnsi="Times New Roman" w:cs="Times New Roman"/>
          <w:sz w:val="24"/>
          <w:szCs w:val="24"/>
          <w:lang w:eastAsia="pl-PL"/>
        </w:rPr>
        <w:t xml:space="preserv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 1) NAZWA I ADRES: </w:t>
      </w:r>
      <w:r w:rsidRPr="004D231E">
        <w:rPr>
          <w:rFonts w:ascii="Times New Roman" w:eastAsia="Times New Roman" w:hAnsi="Times New Roman" w:cs="Times New Roman"/>
          <w:sz w:val="24"/>
          <w:szCs w:val="24"/>
          <w:lang w:eastAsia="pl-PL"/>
        </w:rPr>
        <w:t xml:space="preserve">, krajowy numer identyfikacyjny , ul.   ,   , woj. , państwo , tel. , e-mail , faks . </w:t>
      </w:r>
      <w:r w:rsidRPr="004D231E">
        <w:rPr>
          <w:rFonts w:ascii="Times New Roman" w:eastAsia="Times New Roman" w:hAnsi="Times New Roman" w:cs="Times New Roman"/>
          <w:sz w:val="24"/>
          <w:szCs w:val="24"/>
          <w:lang w:eastAsia="pl-PL"/>
        </w:rPr>
        <w:br/>
        <w:t xml:space="preserve">Adres strony internetowej (URL): www.nisko.pl </w:t>
      </w:r>
      <w:r w:rsidRPr="004D231E">
        <w:rPr>
          <w:rFonts w:ascii="Times New Roman" w:eastAsia="Times New Roman" w:hAnsi="Times New Roman" w:cs="Times New Roman"/>
          <w:sz w:val="24"/>
          <w:szCs w:val="24"/>
          <w:lang w:eastAsia="pl-PL"/>
        </w:rPr>
        <w:br/>
        <w:t xml:space="preserve">Adres profilu nabywcy: </w:t>
      </w:r>
      <w:r w:rsidRPr="004D231E">
        <w:rPr>
          <w:rFonts w:ascii="Times New Roman" w:eastAsia="Times New Roman" w:hAnsi="Times New Roman" w:cs="Times New Roman"/>
          <w:sz w:val="24"/>
          <w:szCs w:val="24"/>
          <w:lang w:eastAsia="pl-PL"/>
        </w:rPr>
        <w:br/>
        <w:t xml:space="preserve">Adres strony internetowej pod którym można uzyskać dostęp do narzędzi i urządzeń lub formatów plików, które nie są ogólnie dostępne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 2) RODZAJ ZAMAWIAJĄCEGO: </w:t>
      </w:r>
      <w:r w:rsidRPr="004D231E">
        <w:rPr>
          <w:rFonts w:ascii="Times New Roman" w:eastAsia="Times New Roman" w:hAnsi="Times New Roman" w:cs="Times New Roman"/>
          <w:sz w:val="24"/>
          <w:szCs w:val="24"/>
          <w:lang w:eastAsia="pl-PL"/>
        </w:rPr>
        <w:t xml:space="preserve">Administracja samorządowa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I.3) WSPÓLNE UDZIELANIE ZAMÓWIENIA </w:t>
      </w:r>
      <w:r w:rsidRPr="004D231E">
        <w:rPr>
          <w:rFonts w:ascii="Times New Roman" w:eastAsia="Times New Roman" w:hAnsi="Times New Roman" w:cs="Times New Roman"/>
          <w:b/>
          <w:bCs/>
          <w:i/>
          <w:iCs/>
          <w:sz w:val="24"/>
          <w:szCs w:val="24"/>
          <w:lang w:eastAsia="pl-PL"/>
        </w:rPr>
        <w:t>(jeżeli dotyczy)</w:t>
      </w:r>
      <w:r w:rsidRPr="004D231E">
        <w:rPr>
          <w:rFonts w:ascii="Times New Roman" w:eastAsia="Times New Roman" w:hAnsi="Times New Roman" w:cs="Times New Roman"/>
          <w:b/>
          <w:bCs/>
          <w:sz w:val="24"/>
          <w:szCs w:val="24"/>
          <w:lang w:eastAsia="pl-PL"/>
        </w:rPr>
        <w:t xml:space="preserv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pozostałych zamawiających):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I.4) KOMUNIKACJA: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Nieograniczony, pełny i bezpośredni dostęp do dokumentów z postępowania można uzyskać pod adresem (URL)</w:t>
      </w:r>
      <w:r w:rsidRPr="004D231E">
        <w:rPr>
          <w:rFonts w:ascii="Times New Roman" w:eastAsia="Times New Roman" w:hAnsi="Times New Roman" w:cs="Times New Roman"/>
          <w:sz w:val="24"/>
          <w:szCs w:val="24"/>
          <w:lang w:eastAsia="pl-PL"/>
        </w:rPr>
        <w:t xml:space="preserv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Tak </w:t>
      </w:r>
      <w:r w:rsidRPr="004D231E">
        <w:rPr>
          <w:rFonts w:ascii="Times New Roman" w:eastAsia="Times New Roman" w:hAnsi="Times New Roman" w:cs="Times New Roman"/>
          <w:sz w:val="24"/>
          <w:szCs w:val="24"/>
          <w:lang w:eastAsia="pl-PL"/>
        </w:rPr>
        <w:br/>
        <w:t xml:space="preserve">www.bip.nisko.pl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Tak </w:t>
      </w:r>
      <w:r w:rsidRPr="004D231E">
        <w:rPr>
          <w:rFonts w:ascii="Times New Roman" w:eastAsia="Times New Roman" w:hAnsi="Times New Roman" w:cs="Times New Roman"/>
          <w:sz w:val="24"/>
          <w:szCs w:val="24"/>
          <w:lang w:eastAsia="pl-PL"/>
        </w:rPr>
        <w:br/>
        <w:t xml:space="preserve">www.bip.nisko.pl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Nie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Oferty lub wnioski o dopuszczenie do udziału w postępowaniu należy przesyłać:</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Elektronicznie</w:t>
      </w:r>
      <w:r w:rsidRPr="004D231E">
        <w:rPr>
          <w:rFonts w:ascii="Times New Roman" w:eastAsia="Times New Roman" w:hAnsi="Times New Roman" w:cs="Times New Roman"/>
          <w:sz w:val="24"/>
          <w:szCs w:val="24"/>
          <w:lang w:eastAsia="pl-PL"/>
        </w:rPr>
        <w:t xml:space="preserv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Nie </w:t>
      </w:r>
      <w:r w:rsidRPr="004D231E">
        <w:rPr>
          <w:rFonts w:ascii="Times New Roman" w:eastAsia="Times New Roman" w:hAnsi="Times New Roman" w:cs="Times New Roman"/>
          <w:sz w:val="24"/>
          <w:szCs w:val="24"/>
          <w:lang w:eastAsia="pl-PL"/>
        </w:rPr>
        <w:br/>
        <w:t xml:space="preserve">adres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 xml:space="preserve">Nie </w:t>
      </w:r>
      <w:r w:rsidRPr="004D231E">
        <w:rPr>
          <w:rFonts w:ascii="Times New Roman" w:eastAsia="Times New Roman" w:hAnsi="Times New Roman" w:cs="Times New Roman"/>
          <w:sz w:val="24"/>
          <w:szCs w:val="24"/>
          <w:lang w:eastAsia="pl-PL"/>
        </w:rPr>
        <w:br/>
        <w:t xml:space="preserve">Inny sposób: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Wymagane jest przesłanie ofert lub wniosków o dopuszczenie do udziału w postępowaniu w inny sposób:</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 xml:space="preserve">Tak </w:t>
      </w:r>
      <w:r w:rsidRPr="004D231E">
        <w:rPr>
          <w:rFonts w:ascii="Times New Roman" w:eastAsia="Times New Roman" w:hAnsi="Times New Roman" w:cs="Times New Roman"/>
          <w:sz w:val="24"/>
          <w:szCs w:val="24"/>
          <w:lang w:eastAsia="pl-PL"/>
        </w:rPr>
        <w:br/>
        <w:t xml:space="preserve">Inny sposób: </w:t>
      </w:r>
      <w:r w:rsidRPr="004D231E">
        <w:rPr>
          <w:rFonts w:ascii="Times New Roman" w:eastAsia="Times New Roman" w:hAnsi="Times New Roman" w:cs="Times New Roman"/>
          <w:sz w:val="24"/>
          <w:szCs w:val="24"/>
          <w:lang w:eastAsia="pl-PL"/>
        </w:rPr>
        <w:br/>
        <w:t xml:space="preserve">pisemnie </w:t>
      </w:r>
      <w:r w:rsidRPr="004D231E">
        <w:rPr>
          <w:rFonts w:ascii="Times New Roman" w:eastAsia="Times New Roman" w:hAnsi="Times New Roman" w:cs="Times New Roman"/>
          <w:sz w:val="24"/>
          <w:szCs w:val="24"/>
          <w:lang w:eastAsia="pl-PL"/>
        </w:rPr>
        <w:br/>
        <w:t xml:space="preserve">Adres: </w:t>
      </w:r>
      <w:r w:rsidRPr="004D231E">
        <w:rPr>
          <w:rFonts w:ascii="Times New Roman" w:eastAsia="Times New Roman" w:hAnsi="Times New Roman" w:cs="Times New Roman"/>
          <w:sz w:val="24"/>
          <w:szCs w:val="24"/>
          <w:lang w:eastAsia="pl-PL"/>
        </w:rPr>
        <w:br/>
        <w:t xml:space="preserve">Urząd Gminy i Miasta w Nisku Plac Wolności 14 37-400 Nisko, pokój nr 12 Biuro Obsługi Klienta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r w:rsidRPr="004D231E">
        <w:rPr>
          <w:rFonts w:ascii="Times New Roman" w:eastAsia="Times New Roman" w:hAnsi="Times New Roman" w:cs="Times New Roman"/>
          <w:sz w:val="24"/>
          <w:szCs w:val="24"/>
          <w:lang w:eastAsia="pl-PL"/>
        </w:rPr>
        <w:t xml:space="preserv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Tak </w:t>
      </w:r>
      <w:r w:rsidRPr="004D231E">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b/>
          <w:bCs/>
          <w:sz w:val="27"/>
          <w:szCs w:val="27"/>
          <w:lang w:eastAsia="pl-PL"/>
        </w:rPr>
      </w:pPr>
      <w:r w:rsidRPr="004D231E">
        <w:rPr>
          <w:rFonts w:ascii="Times New Roman" w:eastAsia="Times New Roman" w:hAnsi="Times New Roman" w:cs="Times New Roman"/>
          <w:b/>
          <w:bCs/>
          <w:sz w:val="27"/>
          <w:szCs w:val="27"/>
          <w:u w:val="single"/>
          <w:lang w:eastAsia="pl-PL"/>
        </w:rPr>
        <w:t xml:space="preserve">SEKCJA II: PRZEDMIOT ZAMÓWIENIA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II.1) Nazwa nadana zamówieniu przez zamawiającego: </w:t>
      </w:r>
      <w:r w:rsidRPr="004D231E">
        <w:rPr>
          <w:rFonts w:ascii="Times New Roman" w:eastAsia="Times New Roman" w:hAnsi="Times New Roman" w:cs="Times New Roman"/>
          <w:sz w:val="24"/>
          <w:szCs w:val="24"/>
          <w:lang w:eastAsia="pl-PL"/>
        </w:rPr>
        <w:t xml:space="preserve">Dostawa sprzętu komputerowego, wyposażenia multimedialnego oraz pomocy dydaktycznych w ramach projektu </w:t>
      </w:r>
      <w:proofErr w:type="spellStart"/>
      <w:r w:rsidRPr="004D231E">
        <w:rPr>
          <w:rFonts w:ascii="Times New Roman" w:eastAsia="Times New Roman" w:hAnsi="Times New Roman" w:cs="Times New Roman"/>
          <w:sz w:val="24"/>
          <w:szCs w:val="24"/>
          <w:lang w:eastAsia="pl-PL"/>
        </w:rPr>
        <w:t>pn</w:t>
      </w:r>
      <w:proofErr w:type="spellEnd"/>
      <w:r w:rsidRPr="004D231E">
        <w:rPr>
          <w:rFonts w:ascii="Times New Roman" w:eastAsia="Times New Roman" w:hAnsi="Times New Roman" w:cs="Times New Roman"/>
          <w:sz w:val="24"/>
          <w:szCs w:val="24"/>
          <w:lang w:eastAsia="pl-PL"/>
        </w:rPr>
        <w:t xml:space="preserve">: „Eksperymenty i programowanie bez tajemnic program rozwoju kompetencji kluczowych w Gminie i Mieście Nisko” współfinansowanego ze środków Europejskiego Funduszu Społecznego w ramach Regionalnego Programu Operacyjnego Województwa Podkarpackiego na lata 2014-2020.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Numer referencyjny: </w:t>
      </w:r>
      <w:r w:rsidRPr="004D231E">
        <w:rPr>
          <w:rFonts w:ascii="Times New Roman" w:eastAsia="Times New Roman" w:hAnsi="Times New Roman" w:cs="Times New Roman"/>
          <w:sz w:val="24"/>
          <w:szCs w:val="24"/>
          <w:lang w:eastAsia="pl-PL"/>
        </w:rPr>
        <w:t xml:space="preserve">ZP.271.19.2017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4D231E" w:rsidRPr="004D231E" w:rsidRDefault="004D231E" w:rsidP="004D231E">
      <w:pPr>
        <w:spacing w:after="0" w:line="240" w:lineRule="auto"/>
        <w:jc w:val="both"/>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Tak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II.2) Rodzaj zamówienia: </w:t>
      </w:r>
      <w:r w:rsidRPr="004D231E">
        <w:rPr>
          <w:rFonts w:ascii="Times New Roman" w:eastAsia="Times New Roman" w:hAnsi="Times New Roman" w:cs="Times New Roman"/>
          <w:sz w:val="24"/>
          <w:szCs w:val="24"/>
          <w:lang w:eastAsia="pl-PL"/>
        </w:rPr>
        <w:t xml:space="preserve">Dostawy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II.3) Informacja o możliwości składania ofert częściowych</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 xml:space="preserve">Zamówienie podzielone jest na części: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Tak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Oferty lub wnioski o dopuszczenie do udziału w postępowaniu można składać w odniesieniu do:</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 xml:space="preserve">wszystkich części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Zamawiający zastrzega sobie prawo do udzielenia łącznie następujących części lub grup części:</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Maksymalna liczba części zamówienia, na które może zostać udzielone zamówienie jednemu wykonawcy:</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II.4) Krótki opis przedmiotu zamówienia </w:t>
      </w:r>
      <w:r w:rsidRPr="004D231E">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4D231E">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4D231E">
        <w:rPr>
          <w:rFonts w:ascii="Times New Roman" w:eastAsia="Times New Roman" w:hAnsi="Times New Roman" w:cs="Times New Roman"/>
          <w:sz w:val="24"/>
          <w:szCs w:val="24"/>
          <w:lang w:eastAsia="pl-PL"/>
        </w:rPr>
        <w:t xml:space="preserve">1 Przedmiotem zamówienia jest: Dostawa sprzętu komputerowego, wyposażenia multimedialnego oraz pomocy dydaktycznych w ramach projektu </w:t>
      </w:r>
      <w:proofErr w:type="spellStart"/>
      <w:r w:rsidRPr="004D231E">
        <w:rPr>
          <w:rFonts w:ascii="Times New Roman" w:eastAsia="Times New Roman" w:hAnsi="Times New Roman" w:cs="Times New Roman"/>
          <w:sz w:val="24"/>
          <w:szCs w:val="24"/>
          <w:lang w:eastAsia="pl-PL"/>
        </w:rPr>
        <w:t>pn</w:t>
      </w:r>
      <w:proofErr w:type="spellEnd"/>
      <w:r w:rsidRPr="004D231E">
        <w:rPr>
          <w:rFonts w:ascii="Times New Roman" w:eastAsia="Times New Roman" w:hAnsi="Times New Roman" w:cs="Times New Roman"/>
          <w:sz w:val="24"/>
          <w:szCs w:val="24"/>
          <w:lang w:eastAsia="pl-PL"/>
        </w:rPr>
        <w:t xml:space="preserve">: „Eksperymenty i programowanie bez tajemnic program rozwoju kompetencji kluczowych w Gminie i Mieście Nisko” współfinansowanego ze środków Europejskiego Funduszu Społecznego w ramach Regionalnego Programu Operacyjnego Województwa Podkarpackiego na lata 2014-2020. Oś Priorytetowa IX Jakość edukacji i kompetencji w regionie. Działanie 9.2 Poprawa jakości kształcenia ogólnego RPO WP 2014-2020. 2 Przedmiot zamówienia został podzielony na dwie części: a) Część 1: Dostawa sprzętu komputerowego oraz wyposażenia multimedialnego w ramach projektu </w:t>
      </w:r>
      <w:proofErr w:type="spellStart"/>
      <w:r w:rsidRPr="004D231E">
        <w:rPr>
          <w:rFonts w:ascii="Times New Roman" w:eastAsia="Times New Roman" w:hAnsi="Times New Roman" w:cs="Times New Roman"/>
          <w:sz w:val="24"/>
          <w:szCs w:val="24"/>
          <w:lang w:eastAsia="pl-PL"/>
        </w:rPr>
        <w:t>pn</w:t>
      </w:r>
      <w:proofErr w:type="spellEnd"/>
      <w:r w:rsidRPr="004D231E">
        <w:rPr>
          <w:rFonts w:ascii="Times New Roman" w:eastAsia="Times New Roman" w:hAnsi="Times New Roman" w:cs="Times New Roman"/>
          <w:sz w:val="24"/>
          <w:szCs w:val="24"/>
          <w:lang w:eastAsia="pl-PL"/>
        </w:rPr>
        <w:t xml:space="preserve">: „Eksperymenty i programowanie bez tajemnic program rozwoju kompetencji kluczowych w Gminie i Mieście Nisko” współfinansowanego ze środków Europejskiego Funduszu Społecznego w ramach Regionalnego Programu Operacyjnego Województwa Podkarpackiego na lata 2014-2020. b) Część 2: Dostawa pomocy dydaktycznych w ramach projektu </w:t>
      </w:r>
      <w:proofErr w:type="spellStart"/>
      <w:r w:rsidRPr="004D231E">
        <w:rPr>
          <w:rFonts w:ascii="Times New Roman" w:eastAsia="Times New Roman" w:hAnsi="Times New Roman" w:cs="Times New Roman"/>
          <w:sz w:val="24"/>
          <w:szCs w:val="24"/>
          <w:lang w:eastAsia="pl-PL"/>
        </w:rPr>
        <w:t>pn</w:t>
      </w:r>
      <w:proofErr w:type="spellEnd"/>
      <w:r w:rsidRPr="004D231E">
        <w:rPr>
          <w:rFonts w:ascii="Times New Roman" w:eastAsia="Times New Roman" w:hAnsi="Times New Roman" w:cs="Times New Roman"/>
          <w:sz w:val="24"/>
          <w:szCs w:val="24"/>
          <w:lang w:eastAsia="pl-PL"/>
        </w:rPr>
        <w:t xml:space="preserve">: „Eksperymenty i programowanie bez tajemnic program rozwoju kompetencji kluczowych w Gminie i Mieście Nisko” współfinansowanego ze środków Europejskiego Funduszu Społecznego w ramach Regionalnego Programu Operacyjnego Województwa Podkarpackiego na lata 2014-2020. 3 Wykonawca może złożyć ofertę na wybraną przez siebie jedną lub na obie części zamówienia. – Wszelkie zapisy SIWZ odnoszą się analogicznie do części zamówienia i do ofert częściowych. 4 Szczegółowy opis przedmiotu zamówienia zawiera Załącznik nr 5 do SIWZ odpowiednio dla Części 1 i Części 2 zamówienia. 5 Występujące w dokumentacji nazwy własne producentów lub wyrobów zostały użyte wyłącznie w celu wskazania założonego standardu przyjętych rozwiązań. Zgodnie z art. 30 ust 4 ustawy Prawo zamówień publicznych Zamawiający dopuszcza zastosowanie rozwiązań równoważnych. Wykonawca, który powołuje się na rozwiązania równoważne opisywanym przez Zamawiającego, jest zobowiązany wykazać, że oferowane przez niego dostawy, usługi lub roboty budowlane spełniają wymagania określone przez zamawiającego w SIWZ i w załącznikach do SIWZ. Za produkt równoważny Zamawiający uzna jedynie taki, który ma tożsame lub nie gorsze parametry jakościowe i użytkowe w stosunku do opisanego.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II.5) Główny kod CPV: </w:t>
      </w:r>
      <w:r w:rsidRPr="004D231E">
        <w:rPr>
          <w:rFonts w:ascii="Times New Roman" w:eastAsia="Times New Roman" w:hAnsi="Times New Roman" w:cs="Times New Roman"/>
          <w:sz w:val="24"/>
          <w:szCs w:val="24"/>
          <w:lang w:eastAsia="pl-PL"/>
        </w:rPr>
        <w:t xml:space="preserve">30213100-6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Dodatkowe kody CPV:</w:t>
      </w:r>
      <w:r w:rsidRPr="004D231E">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0"/>
      </w:tblGrid>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Kod CPV</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30236000-2</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30230000-0</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30232110-8</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48310000-4</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48760000-3</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32420000-3</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32410000-0</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32324600-6</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32342412-3</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32354500-4</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31351000-1</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38652100-1</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38652110-4</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38653400-1</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38510000-3</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38651000-3</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30195800-0</w:t>
            </w:r>
          </w:p>
        </w:tc>
      </w:tr>
    </w:tbl>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II.6) Całkowita wartość zamówienia </w:t>
      </w:r>
      <w:r w:rsidRPr="004D231E">
        <w:rPr>
          <w:rFonts w:ascii="Times New Roman" w:eastAsia="Times New Roman" w:hAnsi="Times New Roman" w:cs="Times New Roman"/>
          <w:i/>
          <w:iCs/>
          <w:sz w:val="24"/>
          <w:szCs w:val="24"/>
          <w:lang w:eastAsia="pl-PL"/>
        </w:rPr>
        <w:t>(jeżeli zamawiający podaje informacje o wartości zamówienia)</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 xml:space="preserve">Wartość bez VAT: </w:t>
      </w:r>
      <w:r w:rsidRPr="004D231E">
        <w:rPr>
          <w:rFonts w:ascii="Times New Roman" w:eastAsia="Times New Roman" w:hAnsi="Times New Roman" w:cs="Times New Roman"/>
          <w:sz w:val="24"/>
          <w:szCs w:val="24"/>
          <w:lang w:eastAsia="pl-PL"/>
        </w:rPr>
        <w:br/>
        <w:t xml:space="preserve">Waluta: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r w:rsidRPr="004D231E">
        <w:rPr>
          <w:rFonts w:ascii="Times New Roman" w:eastAsia="Times New Roman" w:hAnsi="Times New Roman" w:cs="Times New Roman"/>
          <w:sz w:val="24"/>
          <w:szCs w:val="24"/>
          <w:lang w:eastAsia="pl-PL"/>
        </w:rPr>
        <w:t xml:space="preserv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w:t>
      </w:r>
      <w:proofErr w:type="spellStart"/>
      <w:r w:rsidRPr="004D231E">
        <w:rPr>
          <w:rFonts w:ascii="Times New Roman" w:eastAsia="Times New Roman" w:hAnsi="Times New Roman" w:cs="Times New Roman"/>
          <w:b/>
          <w:bCs/>
          <w:sz w:val="24"/>
          <w:szCs w:val="24"/>
          <w:lang w:eastAsia="pl-PL"/>
        </w:rPr>
        <w:t>Pzp</w:t>
      </w:r>
      <w:proofErr w:type="spellEnd"/>
      <w:r w:rsidRPr="004D231E">
        <w:rPr>
          <w:rFonts w:ascii="Times New Roman" w:eastAsia="Times New Roman" w:hAnsi="Times New Roman" w:cs="Times New Roman"/>
          <w:b/>
          <w:bCs/>
          <w:sz w:val="24"/>
          <w:szCs w:val="24"/>
          <w:lang w:eastAsia="pl-PL"/>
        </w:rPr>
        <w:t xml:space="preserve">: </w:t>
      </w:r>
      <w:r w:rsidRPr="004D231E">
        <w:rPr>
          <w:rFonts w:ascii="Times New Roman" w:eastAsia="Times New Roman" w:hAnsi="Times New Roman" w:cs="Times New Roman"/>
          <w:sz w:val="24"/>
          <w:szCs w:val="24"/>
          <w:lang w:eastAsia="pl-PL"/>
        </w:rPr>
        <w:t xml:space="preserve">Nie </w:t>
      </w:r>
      <w:r w:rsidRPr="004D231E">
        <w:rPr>
          <w:rFonts w:ascii="Times New Roman" w:eastAsia="Times New Roman" w:hAnsi="Times New Roman" w:cs="Times New Roman"/>
          <w:sz w:val="24"/>
          <w:szCs w:val="24"/>
          <w:lang w:eastAsia="pl-PL"/>
        </w:rPr>
        <w:br/>
        <w:t xml:space="preserve">Określenie przedmiotu, wielkości lub zakresu oraz warunków na jakich zostaną udzielone zamówienia, o których mowa w art. 67 ust. 1 pkt 6 lub w art. 134 ust. 6 pkt 3 ustawy </w:t>
      </w:r>
      <w:proofErr w:type="spellStart"/>
      <w:r w:rsidRPr="004D231E">
        <w:rPr>
          <w:rFonts w:ascii="Times New Roman" w:eastAsia="Times New Roman" w:hAnsi="Times New Roman" w:cs="Times New Roman"/>
          <w:sz w:val="24"/>
          <w:szCs w:val="24"/>
          <w:lang w:eastAsia="pl-PL"/>
        </w:rPr>
        <w:t>Pzp</w:t>
      </w:r>
      <w:proofErr w:type="spellEnd"/>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miesiącach:   </w:t>
      </w:r>
      <w:r w:rsidRPr="004D231E">
        <w:rPr>
          <w:rFonts w:ascii="Times New Roman" w:eastAsia="Times New Roman" w:hAnsi="Times New Roman" w:cs="Times New Roman"/>
          <w:i/>
          <w:iCs/>
          <w:sz w:val="24"/>
          <w:szCs w:val="24"/>
          <w:lang w:eastAsia="pl-PL"/>
        </w:rPr>
        <w:t xml:space="preserve"> lub </w:t>
      </w:r>
      <w:r w:rsidRPr="004D231E">
        <w:rPr>
          <w:rFonts w:ascii="Times New Roman" w:eastAsia="Times New Roman" w:hAnsi="Times New Roman" w:cs="Times New Roman"/>
          <w:b/>
          <w:bCs/>
          <w:sz w:val="24"/>
          <w:szCs w:val="24"/>
          <w:lang w:eastAsia="pl-PL"/>
        </w:rPr>
        <w:t>dniach:</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i/>
          <w:iCs/>
          <w:sz w:val="24"/>
          <w:szCs w:val="24"/>
          <w:lang w:eastAsia="pl-PL"/>
        </w:rPr>
        <w:t>lub</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data rozpoczęcia: </w:t>
      </w:r>
      <w:r w:rsidRPr="004D231E">
        <w:rPr>
          <w:rFonts w:ascii="Times New Roman" w:eastAsia="Times New Roman" w:hAnsi="Times New Roman" w:cs="Times New Roman"/>
          <w:sz w:val="24"/>
          <w:szCs w:val="24"/>
          <w:lang w:eastAsia="pl-PL"/>
        </w:rPr>
        <w:t> </w:t>
      </w:r>
      <w:r w:rsidRPr="004D231E">
        <w:rPr>
          <w:rFonts w:ascii="Times New Roman" w:eastAsia="Times New Roman" w:hAnsi="Times New Roman" w:cs="Times New Roman"/>
          <w:i/>
          <w:iCs/>
          <w:sz w:val="24"/>
          <w:szCs w:val="24"/>
          <w:lang w:eastAsia="pl-PL"/>
        </w:rPr>
        <w:t xml:space="preserve"> lub </w:t>
      </w:r>
      <w:r w:rsidRPr="004D231E">
        <w:rPr>
          <w:rFonts w:ascii="Times New Roman" w:eastAsia="Times New Roman" w:hAnsi="Times New Roman" w:cs="Times New Roman"/>
          <w:b/>
          <w:bCs/>
          <w:sz w:val="24"/>
          <w:szCs w:val="24"/>
          <w:lang w:eastAsia="pl-PL"/>
        </w:rPr>
        <w:t xml:space="preserve">zakończenia: </w:t>
      </w:r>
      <w:r w:rsidRPr="004D231E">
        <w:rPr>
          <w:rFonts w:ascii="Times New Roman" w:eastAsia="Times New Roman" w:hAnsi="Times New Roman" w:cs="Times New Roman"/>
          <w:sz w:val="24"/>
          <w:szCs w:val="24"/>
          <w:lang w:eastAsia="pl-PL"/>
        </w:rPr>
        <w:t xml:space="preserve">2017-07-24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II.9) Informacje dodatkowe: </w:t>
      </w:r>
    </w:p>
    <w:p w:rsidR="004D231E" w:rsidRPr="004D231E" w:rsidRDefault="004D231E" w:rsidP="004D231E">
      <w:pPr>
        <w:spacing w:after="0" w:line="240" w:lineRule="auto"/>
        <w:rPr>
          <w:rFonts w:ascii="Times New Roman" w:eastAsia="Times New Roman" w:hAnsi="Times New Roman" w:cs="Times New Roman"/>
          <w:b/>
          <w:bCs/>
          <w:sz w:val="27"/>
          <w:szCs w:val="27"/>
          <w:lang w:eastAsia="pl-PL"/>
        </w:rPr>
      </w:pPr>
      <w:r w:rsidRPr="004D231E">
        <w:rPr>
          <w:rFonts w:ascii="Times New Roman" w:eastAsia="Times New Roman" w:hAnsi="Times New Roman" w:cs="Times New Roman"/>
          <w:b/>
          <w:bCs/>
          <w:sz w:val="27"/>
          <w:szCs w:val="27"/>
          <w:u w:val="single"/>
          <w:lang w:eastAsia="pl-PL"/>
        </w:rPr>
        <w:t xml:space="preserve">SEKCJA III: INFORMACJE O CHARAKTERZE PRAWNYM, EKONOMICZNYM, FINANSOWYM I TECHNICZNYM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III.1) WARUNKI UDZIAŁU W POSTĘPOWANIU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 xml:space="preserve">Określenie warunków: Zamawiający nie stawia szczególnych wymagań w tym zakresie. Warunek zostanie spełniony poprzez złożenie oświadczenia o spełnieniu warunków udziału w postępowaniu. </w:t>
      </w:r>
      <w:r w:rsidRPr="004D231E">
        <w:rPr>
          <w:rFonts w:ascii="Times New Roman" w:eastAsia="Times New Roman" w:hAnsi="Times New Roman" w:cs="Times New Roman"/>
          <w:sz w:val="24"/>
          <w:szCs w:val="24"/>
          <w:lang w:eastAsia="pl-PL"/>
        </w:rPr>
        <w:br/>
        <w:t xml:space="preserve">Informacje dodatkowe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III.1.2) Sytuacja finansowa lub ekonomiczna </w:t>
      </w:r>
      <w:r w:rsidRPr="004D231E">
        <w:rPr>
          <w:rFonts w:ascii="Times New Roman" w:eastAsia="Times New Roman" w:hAnsi="Times New Roman" w:cs="Times New Roman"/>
          <w:sz w:val="24"/>
          <w:szCs w:val="24"/>
          <w:lang w:eastAsia="pl-PL"/>
        </w:rPr>
        <w:br/>
        <w:t xml:space="preserve">Określenie warunków: Zamawiający nie stawia szczególnych wymagań w tym zakresie. Warunek zostanie spełniony poprzez złożenie oświadczenia o spełnieniu warunków udziału w postępowaniu. </w:t>
      </w:r>
      <w:r w:rsidRPr="004D231E">
        <w:rPr>
          <w:rFonts w:ascii="Times New Roman" w:eastAsia="Times New Roman" w:hAnsi="Times New Roman" w:cs="Times New Roman"/>
          <w:sz w:val="24"/>
          <w:szCs w:val="24"/>
          <w:lang w:eastAsia="pl-PL"/>
        </w:rPr>
        <w:br/>
        <w:t xml:space="preserve">Informacje dodatkowe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III.1.3) Zdolność techniczna lub zawodowa </w:t>
      </w:r>
      <w:r w:rsidRPr="004D231E">
        <w:rPr>
          <w:rFonts w:ascii="Times New Roman" w:eastAsia="Times New Roman" w:hAnsi="Times New Roman" w:cs="Times New Roman"/>
          <w:sz w:val="24"/>
          <w:szCs w:val="24"/>
          <w:lang w:eastAsia="pl-PL"/>
        </w:rPr>
        <w:br/>
        <w:t xml:space="preserve">Określenie warunków: Zamawiający nie stawia szczególnych wymagań w tym zakresie. Warunek zostanie spełniony poprzez złożenie oświadczenia o spełnieniu warunków udziału w postępowaniu. </w:t>
      </w:r>
      <w:r w:rsidRPr="004D231E">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w:t>
      </w:r>
      <w:r w:rsidRPr="004D231E">
        <w:rPr>
          <w:rFonts w:ascii="Times New Roman" w:eastAsia="Times New Roman" w:hAnsi="Times New Roman" w:cs="Times New Roman"/>
          <w:sz w:val="24"/>
          <w:szCs w:val="24"/>
          <w:lang w:eastAsia="pl-PL"/>
        </w:rPr>
        <w:br/>
        <w:t xml:space="preserve">Informacje dodatkowe: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III.2) PODSTAWY WYKLUCZENIA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III.2.1) Podstawy wykluczenia określone w art. 24 ust. 1 ustawy </w:t>
      </w:r>
      <w:proofErr w:type="spellStart"/>
      <w:r w:rsidRPr="004D231E">
        <w:rPr>
          <w:rFonts w:ascii="Times New Roman" w:eastAsia="Times New Roman" w:hAnsi="Times New Roman" w:cs="Times New Roman"/>
          <w:b/>
          <w:bCs/>
          <w:sz w:val="24"/>
          <w:szCs w:val="24"/>
          <w:lang w:eastAsia="pl-PL"/>
        </w:rPr>
        <w:t>Pzp</w:t>
      </w:r>
      <w:proofErr w:type="spellEnd"/>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III.2.2) Zamawiający przewiduje wykluczenie wykonawcy na podstawie art. 24 ust. 5 ustawy </w:t>
      </w:r>
      <w:proofErr w:type="spellStart"/>
      <w:r w:rsidRPr="004D231E">
        <w:rPr>
          <w:rFonts w:ascii="Times New Roman" w:eastAsia="Times New Roman" w:hAnsi="Times New Roman" w:cs="Times New Roman"/>
          <w:b/>
          <w:bCs/>
          <w:sz w:val="24"/>
          <w:szCs w:val="24"/>
          <w:lang w:eastAsia="pl-PL"/>
        </w:rPr>
        <w:t>Pzp</w:t>
      </w:r>
      <w:proofErr w:type="spellEnd"/>
      <w:r w:rsidRPr="004D231E">
        <w:rPr>
          <w:rFonts w:ascii="Times New Roman" w:eastAsia="Times New Roman" w:hAnsi="Times New Roman" w:cs="Times New Roman"/>
          <w:sz w:val="24"/>
          <w:szCs w:val="24"/>
          <w:lang w:eastAsia="pl-PL"/>
        </w:rPr>
        <w:t xml:space="preserve"> Tak Zamawiający przewiduje następujące fakultatywne podstawy wykluczenia: Tak (podstawa wykluczenia określona w art. 24 ust. 5 pkt 1 ustawy </w:t>
      </w:r>
      <w:proofErr w:type="spellStart"/>
      <w:r w:rsidRPr="004D231E">
        <w:rPr>
          <w:rFonts w:ascii="Times New Roman" w:eastAsia="Times New Roman" w:hAnsi="Times New Roman" w:cs="Times New Roman"/>
          <w:sz w:val="24"/>
          <w:szCs w:val="24"/>
          <w:lang w:eastAsia="pl-PL"/>
        </w:rPr>
        <w:t>Pzp</w:t>
      </w:r>
      <w:proofErr w:type="spellEnd"/>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4D231E">
        <w:rPr>
          <w:rFonts w:ascii="Times New Roman" w:eastAsia="Times New Roman" w:hAnsi="Times New Roman" w:cs="Times New Roman"/>
          <w:sz w:val="24"/>
          <w:szCs w:val="24"/>
          <w:lang w:eastAsia="pl-PL"/>
        </w:rPr>
        <w:br/>
        <w:t xml:space="preserve">Tak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Oświadczenie o spełnianiu kryteriów selekcji </w:t>
      </w:r>
      <w:r w:rsidRPr="004D231E">
        <w:rPr>
          <w:rFonts w:ascii="Times New Roman" w:eastAsia="Times New Roman" w:hAnsi="Times New Roman" w:cs="Times New Roman"/>
          <w:sz w:val="24"/>
          <w:szCs w:val="24"/>
          <w:lang w:eastAsia="pl-PL"/>
        </w:rPr>
        <w:br/>
        <w:t xml:space="preserve">Nie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1 Oświadczenie Wykonawcy zgodnie z art.25 ust 1 pkt 3 dotyczące przesłanek wykluczenia z postępowania – Załącznik nr 3 do SIWZ 2 Odpis z właściwego rejestru lub z centralnej ewidencji i informacji o działalności gospodarczej, jeżeli odrębne przepisy wymagają wpisu do rejestru lub ewidencji, w celu wykazania braku podstaw do wykluczenia na podstawie art. 24 ust.5 pkt 1 ustawy </w:t>
      </w:r>
      <w:proofErr w:type="spellStart"/>
      <w:r w:rsidRPr="004D231E">
        <w:rPr>
          <w:rFonts w:ascii="Times New Roman" w:eastAsia="Times New Roman" w:hAnsi="Times New Roman" w:cs="Times New Roman"/>
          <w:sz w:val="24"/>
          <w:szCs w:val="24"/>
          <w:lang w:eastAsia="pl-PL"/>
        </w:rPr>
        <w:t>Pzp</w:t>
      </w:r>
      <w:proofErr w:type="spellEnd"/>
      <w:r w:rsidRPr="004D231E">
        <w:rPr>
          <w:rFonts w:ascii="Times New Roman" w:eastAsia="Times New Roman" w:hAnsi="Times New Roman" w:cs="Times New Roman"/>
          <w:sz w:val="24"/>
          <w:szCs w:val="24"/>
          <w:lang w:eastAsia="pl-PL"/>
        </w:rPr>
        <w:t xml:space="preserve">, wystawiony nie wcześniej niż 6 miesięcy przed upływem terminu składania ofert. Jeżeli wykonawca ma siedzibę lub miejsce zamieszkania poza terytorium Rzeczypospolitej Polskiej, składa dokument wystawiony w kraju, w którym Wykonawca ma siedzibę lub miejsce zamieszkania potwierdzający, że nie otwarto jego likwidacji ani nie ogłoszono upadłości - wystawiony nie wcześniej niż 6 miesięcy przed upływem terminu składania ofert. Jeżeli w kraju, w którym wykonawca ma siedzibę lub miejsce zamieszkania lub miejsce zamieszkania ma osoba, której dokument dotyczy, nie wydaje się dokumentów, o których mowa w ust.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wystawiony nie wcześniej niż 6 miesięcy przed upływem terminu składania ofert. W/w dokumentu nie należy dołączyć do oferty. Wykonawca, którego oferta zostanie uznana za najkorzystniejszą zostanie powiadomiony odrębnym pismem o terminie i miejscu ich dostarczenia. 3 W terminie 3 dni od zamieszczenia na stronie internetowej zamawiającego informacji z otwarcia ofert, o której mowa w art. 86 ust. 5 </w:t>
      </w:r>
      <w:proofErr w:type="spellStart"/>
      <w:r w:rsidRPr="004D231E">
        <w:rPr>
          <w:rFonts w:ascii="Times New Roman" w:eastAsia="Times New Roman" w:hAnsi="Times New Roman" w:cs="Times New Roman"/>
          <w:sz w:val="24"/>
          <w:szCs w:val="24"/>
          <w:lang w:eastAsia="pl-PL"/>
        </w:rPr>
        <w:t>Pzp</w:t>
      </w:r>
      <w:proofErr w:type="spellEnd"/>
      <w:r w:rsidRPr="004D231E">
        <w:rPr>
          <w:rFonts w:ascii="Times New Roman" w:eastAsia="Times New Roman" w:hAnsi="Times New Roman" w:cs="Times New Roman"/>
          <w:sz w:val="24"/>
          <w:szCs w:val="24"/>
          <w:lang w:eastAsia="pl-PL"/>
        </w:rPr>
        <w:t xml:space="preserve"> Wykonawca zobowiązany jest przekazać Zamawiającemu oświadczenie o przynależności lub braku przynależności do tej samej grupy kapitałowej, o której mowa w art. 24 ust. 1 pkt. 23 ustawy </w:t>
      </w:r>
      <w:proofErr w:type="spellStart"/>
      <w:r w:rsidRPr="004D231E">
        <w:rPr>
          <w:rFonts w:ascii="Times New Roman" w:eastAsia="Times New Roman" w:hAnsi="Times New Roman" w:cs="Times New Roman"/>
          <w:sz w:val="24"/>
          <w:szCs w:val="24"/>
          <w:lang w:eastAsia="pl-PL"/>
        </w:rPr>
        <w:t>Pzp</w:t>
      </w:r>
      <w:proofErr w:type="spellEnd"/>
      <w:r w:rsidRPr="004D231E">
        <w:rPr>
          <w:rFonts w:ascii="Times New Roman" w:eastAsia="Times New Roman" w:hAnsi="Times New Roman" w:cs="Times New Roman"/>
          <w:sz w:val="24"/>
          <w:szCs w:val="24"/>
          <w:lang w:eastAsia="pl-PL"/>
        </w:rPr>
        <w:t xml:space="preserve"> – Załącznik Nr 4 do SIWZ. Wraz ze złożeniem oświadczenia, wykonawca może przedstawić dowody, że powiązania z innym wykonawcą nie prowadzą do zakłócenia konkurencji w postępowaniu o udzielenie zamówienia.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III.5.1) W ZAKRESIE SPEŁNIANIA WARUNKÓW UDZIAŁU W POSTĘPOWANIU:</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 xml:space="preserve">Oświadczenie Wykonawcy zgodnie z art.25 ust 1 pkt1 dotyczące spełniania warunków udziału w postępowaniu Załącznik nr 2 do SIWZ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III.5.2) W ZAKRESIE KRYTERIÓW SELEKCJI:</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III.7) INNE DOKUMENTY NIE WYMIENIONE W pkt III.3) - III.6)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1, Wypełniony formularz oferty – Załącznik nr 1 do SIWZ. 2. Pełnomocnictwo do reprezentowania wykonawcy w niniejszym postępowaniu oraz do podpisania umowy (o ile nie wynika to z dokumentów rejestracyjnych). Pełnomocnictwo osób podpisujących ofertę do reprezentowania Wykonawcy, zaciągania w jego imieniu zobowiązań finansowych w wysokości odpowiadającej cenie oferty oraz podpisania oferty musi bezpośrednio wynikać z dokumentów dołączonych do oferty. Oznacza to, że jeżeli pełnomocnictwo takie nie wynika wprost z dokumentu stwierdzającego status prawny Wykonawcy (odpisu z właściwego rejestru lub z centralnej ewidencji i informacji o działalności gospodarczej), to do oferty należy dołączyć oryginał lub poświadczoną za zgodność z oryginałem przez notariusza, kopię pełnomocnictwa wystawionego na reprezentanta Wykonawcy przez osoby do tego upełnomocnione. 3. Zobowiązanie innych podmiotów do oddania Wykonawcy do dyspozycji na potrzeby realizacji zamówienia niezbędnych zasobów na potwierdzenie spełnienia wymagań Zamawiającego odnośnie zdolności technicznych lub zawodowych lub sytuacji finansowej lub ekonomicznej - jeżeli dotyczy. 4. Pełnomocnictwo udzielone przez wykonawców wspólnie ubiegających się o zamówienie do reprezentowania ich w postępowaniu o udzielenie zamówienia albo reprezentowania w postępowaniu i zawarcia umowy w sprawie zamówienia publicznego - jeżeli dotyczy. </w:t>
      </w:r>
    </w:p>
    <w:p w:rsidR="004D231E" w:rsidRPr="004D231E" w:rsidRDefault="004D231E" w:rsidP="004D231E">
      <w:pPr>
        <w:spacing w:after="0" w:line="240" w:lineRule="auto"/>
        <w:rPr>
          <w:rFonts w:ascii="Times New Roman" w:eastAsia="Times New Roman" w:hAnsi="Times New Roman" w:cs="Times New Roman"/>
          <w:b/>
          <w:bCs/>
          <w:sz w:val="27"/>
          <w:szCs w:val="27"/>
          <w:lang w:eastAsia="pl-PL"/>
        </w:rPr>
      </w:pPr>
      <w:r w:rsidRPr="004D231E">
        <w:rPr>
          <w:rFonts w:ascii="Times New Roman" w:eastAsia="Times New Roman" w:hAnsi="Times New Roman" w:cs="Times New Roman"/>
          <w:b/>
          <w:bCs/>
          <w:sz w:val="27"/>
          <w:szCs w:val="27"/>
          <w:u w:val="single"/>
          <w:lang w:eastAsia="pl-PL"/>
        </w:rPr>
        <w:t xml:space="preserve">SEKCJA IV: PROCEDURA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IV.1) OPIS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IV.1.1) Tryb udzielenia zamówienia: </w:t>
      </w:r>
      <w:r w:rsidRPr="004D231E">
        <w:rPr>
          <w:rFonts w:ascii="Times New Roman" w:eastAsia="Times New Roman" w:hAnsi="Times New Roman" w:cs="Times New Roman"/>
          <w:sz w:val="24"/>
          <w:szCs w:val="24"/>
          <w:lang w:eastAsia="pl-PL"/>
        </w:rPr>
        <w:t xml:space="preserve">Przetarg nieograniczony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IV.1.2) Zamawiający żąda wniesienia wadium:</w:t>
      </w:r>
      <w:r w:rsidRPr="004D231E">
        <w:rPr>
          <w:rFonts w:ascii="Times New Roman" w:eastAsia="Times New Roman" w:hAnsi="Times New Roman" w:cs="Times New Roman"/>
          <w:sz w:val="24"/>
          <w:szCs w:val="24"/>
          <w:lang w:eastAsia="pl-PL"/>
        </w:rPr>
        <w:t xml:space="preserv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Tak </w:t>
      </w:r>
      <w:r w:rsidRPr="004D231E">
        <w:rPr>
          <w:rFonts w:ascii="Times New Roman" w:eastAsia="Times New Roman" w:hAnsi="Times New Roman" w:cs="Times New Roman"/>
          <w:sz w:val="24"/>
          <w:szCs w:val="24"/>
          <w:lang w:eastAsia="pl-PL"/>
        </w:rPr>
        <w:br/>
        <w:t xml:space="preserve">Informacja na temat wadium </w:t>
      </w:r>
      <w:r w:rsidRPr="004D231E">
        <w:rPr>
          <w:rFonts w:ascii="Times New Roman" w:eastAsia="Times New Roman" w:hAnsi="Times New Roman" w:cs="Times New Roman"/>
          <w:sz w:val="24"/>
          <w:szCs w:val="24"/>
          <w:lang w:eastAsia="pl-PL"/>
        </w:rPr>
        <w:br/>
        <w:t xml:space="preserve">1. Oferta musi być zabezpieczona wadium w wysokości: Część 1 – Dostawa sprzętu komputerowego oraz wyposażenia multimedialnego: 3 000,00 zł (Słownie: trzy tysiące złotych). Część 2 – Dostawa pomocy dydaktycznych: 500,00 zł, (Słownie: pięćset złotych). 2. Wadium należy wnieść w terminie do dnia 13.06.2017 do godz. 11:30. 3. Wadium może być wnoszone w jednej lub kilku następujących formach: a) pieniądzu: przelewem na rachunek bankowy Zamawiającego: Nadsański Bank Spółdzielczy z siedzibą w Stalowej Woli 68 9430 0006 0037 8343 2000 0001, b) poręczeniach bankowych lub poręczeniach spółdzielczej kasy oszczędnościowo-kredytowej, z tym że poręczenie kasy jest zawsze poręczeniem pieniężnym, c) gwarancjach bankowych, d) gwarancjach ubezpieczeniowych, e) poręczeniach udzielanych przez podmioty, o których mowa w art. 6b ust. 5 pkt 2 ustawy z dnia 9 listopada 2000 r. o utworzeniu Polskiej Agencji Rozwoju Przedsiębiorczości (Dz. U. Nr 109, poz. 1158, z </w:t>
      </w:r>
      <w:proofErr w:type="spellStart"/>
      <w:r w:rsidRPr="004D231E">
        <w:rPr>
          <w:rFonts w:ascii="Times New Roman" w:eastAsia="Times New Roman" w:hAnsi="Times New Roman" w:cs="Times New Roman"/>
          <w:sz w:val="24"/>
          <w:szCs w:val="24"/>
          <w:lang w:eastAsia="pl-PL"/>
        </w:rPr>
        <w:t>późn</w:t>
      </w:r>
      <w:proofErr w:type="spellEnd"/>
      <w:r w:rsidRPr="004D231E">
        <w:rPr>
          <w:rFonts w:ascii="Times New Roman" w:eastAsia="Times New Roman" w:hAnsi="Times New Roman" w:cs="Times New Roman"/>
          <w:sz w:val="24"/>
          <w:szCs w:val="24"/>
          <w:lang w:eastAsia="pl-PL"/>
        </w:rPr>
        <w:t xml:space="preserve">. zm.). 4. Wadium wnoszone w formie poręczeń, gwarancji należy złożyć w oryginale w pokoju 12A (parter), Urząd Gminy i Miasta w Nisku, Plac Wolności 14, 37 – 400 Nisko, w terminie nie późniejszym niż termin składania ofert. W takim wypadku do oferty Wykonawca załącza kopię dokumentu potwierdzoną za zgodność z oryginałem. 5. Wadium wniesione w pieniądzu Zamawiający przechowuje na rachunku bankowym 6. Wykonawca zobowiązany jest wnieść wadium na okres związania ofertą. 7. Zamawiający zwraca wadium wszystkim Wykonawcom niezwłocznie po wyborze oferty najkorzystniejszej lub unieważnieniu postępowania, z wyjątkiem Wykonawcy, którego oferta została wybrana jako najkorzystniejsza, z zastrzeżeniem art. 46 ust. 4a ustawy </w:t>
      </w:r>
      <w:proofErr w:type="spellStart"/>
      <w:r w:rsidRPr="004D231E">
        <w:rPr>
          <w:rFonts w:ascii="Times New Roman" w:eastAsia="Times New Roman" w:hAnsi="Times New Roman" w:cs="Times New Roman"/>
          <w:sz w:val="24"/>
          <w:szCs w:val="24"/>
          <w:lang w:eastAsia="pl-PL"/>
        </w:rPr>
        <w:t>Pzp</w:t>
      </w:r>
      <w:proofErr w:type="spellEnd"/>
      <w:r w:rsidRPr="004D231E">
        <w:rPr>
          <w:rFonts w:ascii="Times New Roman" w:eastAsia="Times New Roman" w:hAnsi="Times New Roman" w:cs="Times New Roman"/>
          <w:sz w:val="24"/>
          <w:szCs w:val="24"/>
          <w:lang w:eastAsia="pl-PL"/>
        </w:rPr>
        <w:t xml:space="preserve">. 8. Wykonawcy, którego oferta została wybrana jako najkorzystniejsza, Zamawiający zwraca wadium niezwłocznie po zawarciu umowy w sprawie zamówienia publicznego oraz wniesieniu zabezpieczenia należytego wykonania umowy, jeżeli jego wniesienia żądano. 9. Zamawiający zwraca niezwłocznie wadium, na wniosek Wykonawcy, który wycofał ofertę przed upływem terminu składania ofert. 10. Zamawiający żąda ponownego wniesienia wadium przez Wykonawcę, któremu zwrócono wadium na podstawie art. 46 ust. 1 ustawy </w:t>
      </w:r>
      <w:proofErr w:type="spellStart"/>
      <w:r w:rsidRPr="004D231E">
        <w:rPr>
          <w:rFonts w:ascii="Times New Roman" w:eastAsia="Times New Roman" w:hAnsi="Times New Roman" w:cs="Times New Roman"/>
          <w:sz w:val="24"/>
          <w:szCs w:val="24"/>
          <w:lang w:eastAsia="pl-PL"/>
        </w:rPr>
        <w:t>Pzp</w:t>
      </w:r>
      <w:proofErr w:type="spellEnd"/>
      <w:r w:rsidRPr="004D231E">
        <w:rPr>
          <w:rFonts w:ascii="Times New Roman" w:eastAsia="Times New Roman" w:hAnsi="Times New Roman" w:cs="Times New Roman"/>
          <w:sz w:val="24"/>
          <w:szCs w:val="24"/>
          <w:lang w:eastAsia="pl-PL"/>
        </w:rPr>
        <w:t xml:space="preserve">, jeżeli w wyniku rozstrzygnięcia odwołania jego oferta została wybrana jako najkorzystniejsza. Wykonawca wnosi wadium w terminie określonym przez Zamawiającego. 11.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 12. Zamawiający zatrzymuje wadium wraz z odsetkami, jeżeli Wykonawca w odpowiedzi na wezwanie, o którym mowa w art. 26 ust. 3 i 3a ustawy </w:t>
      </w:r>
      <w:proofErr w:type="spellStart"/>
      <w:r w:rsidRPr="004D231E">
        <w:rPr>
          <w:rFonts w:ascii="Times New Roman" w:eastAsia="Times New Roman" w:hAnsi="Times New Roman" w:cs="Times New Roman"/>
          <w:sz w:val="24"/>
          <w:szCs w:val="24"/>
          <w:lang w:eastAsia="pl-PL"/>
        </w:rPr>
        <w:t>Pzp</w:t>
      </w:r>
      <w:proofErr w:type="spellEnd"/>
      <w:r w:rsidRPr="004D231E">
        <w:rPr>
          <w:rFonts w:ascii="Times New Roman" w:eastAsia="Times New Roman" w:hAnsi="Times New Roman" w:cs="Times New Roman"/>
          <w:sz w:val="24"/>
          <w:szCs w:val="24"/>
          <w:lang w:eastAsia="pl-PL"/>
        </w:rPr>
        <w:t xml:space="preserve">, z przyczyn leżących po jego stronie, nie złożył oświadczeń lub dokumentów potwierdzających okoliczności, o których mowa w art. 25 ust. 1, oświadczenia, o którym mowa w art. 25a ust. 1, pełnomocnictw lub nie wyraził zgody na poprawienie omyłki, o której mowa w art. 87 ust.2 pkt 3 </w:t>
      </w:r>
      <w:proofErr w:type="spellStart"/>
      <w:r w:rsidRPr="004D231E">
        <w:rPr>
          <w:rFonts w:ascii="Times New Roman" w:eastAsia="Times New Roman" w:hAnsi="Times New Roman" w:cs="Times New Roman"/>
          <w:sz w:val="24"/>
          <w:szCs w:val="24"/>
          <w:lang w:eastAsia="pl-PL"/>
        </w:rPr>
        <w:t>Pzp</w:t>
      </w:r>
      <w:proofErr w:type="spellEnd"/>
      <w:r w:rsidRPr="004D231E">
        <w:rPr>
          <w:rFonts w:ascii="Times New Roman" w:eastAsia="Times New Roman" w:hAnsi="Times New Roman" w:cs="Times New Roman"/>
          <w:sz w:val="24"/>
          <w:szCs w:val="24"/>
          <w:lang w:eastAsia="pl-PL"/>
        </w:rPr>
        <w:t xml:space="preserve">, co spowodowało brak możliwości wybrania oferty złożonej przez wykonawcę jako najkorzystniejszej. 13. Zamawiający zatrzymuje wadium wraz z odsetkami, jeżeli Wykonawca, którego oferta została wybrana: a) odmówił podpisania umowy w sprawie zamówienia publicznego na warunkach określonych w ofercie, b) nie wniósł wymaganego zabezpieczenia należytego wykonania umowy, c) zawarcie umowy w sprawie zamówienia publicznego stało się niemożliwe z przyczyn leżących po stronie wykonawcy.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IV.1.3) Przewiduje się udzielenie zaliczek na poczet wykonania zamówienia:</w:t>
      </w:r>
      <w:r w:rsidRPr="004D231E">
        <w:rPr>
          <w:rFonts w:ascii="Times New Roman" w:eastAsia="Times New Roman" w:hAnsi="Times New Roman" w:cs="Times New Roman"/>
          <w:sz w:val="24"/>
          <w:szCs w:val="24"/>
          <w:lang w:eastAsia="pl-PL"/>
        </w:rPr>
        <w:t xml:space="preserv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Nie </w:t>
      </w:r>
      <w:r w:rsidRPr="004D231E">
        <w:rPr>
          <w:rFonts w:ascii="Times New Roman" w:eastAsia="Times New Roman" w:hAnsi="Times New Roman" w:cs="Times New Roman"/>
          <w:sz w:val="24"/>
          <w:szCs w:val="24"/>
          <w:lang w:eastAsia="pl-PL"/>
        </w:rPr>
        <w:br/>
        <w:t xml:space="preserve">Należy podać informacje na temat udzielania zaliczek: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Nie </w:t>
      </w:r>
      <w:r w:rsidRPr="004D231E">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4D231E">
        <w:rPr>
          <w:rFonts w:ascii="Times New Roman" w:eastAsia="Times New Roman" w:hAnsi="Times New Roman" w:cs="Times New Roman"/>
          <w:sz w:val="24"/>
          <w:szCs w:val="24"/>
          <w:lang w:eastAsia="pl-PL"/>
        </w:rPr>
        <w:br/>
        <w:t xml:space="preserve">Nie </w:t>
      </w:r>
      <w:r w:rsidRPr="004D231E">
        <w:rPr>
          <w:rFonts w:ascii="Times New Roman" w:eastAsia="Times New Roman" w:hAnsi="Times New Roman" w:cs="Times New Roman"/>
          <w:sz w:val="24"/>
          <w:szCs w:val="24"/>
          <w:lang w:eastAsia="pl-PL"/>
        </w:rPr>
        <w:br/>
        <w:t xml:space="preserve">Informacje dodatkowe: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IV.1.5.) Wymaga się złożenia oferty wariantowej: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Nie </w:t>
      </w:r>
      <w:r w:rsidRPr="004D231E">
        <w:rPr>
          <w:rFonts w:ascii="Times New Roman" w:eastAsia="Times New Roman" w:hAnsi="Times New Roman" w:cs="Times New Roman"/>
          <w:sz w:val="24"/>
          <w:szCs w:val="24"/>
          <w:lang w:eastAsia="pl-PL"/>
        </w:rPr>
        <w:br/>
        <w:t xml:space="preserve">Dopuszcza się złożenie oferty wariantowej </w:t>
      </w:r>
      <w:r w:rsidRPr="004D231E">
        <w:rPr>
          <w:rFonts w:ascii="Times New Roman" w:eastAsia="Times New Roman" w:hAnsi="Times New Roman" w:cs="Times New Roman"/>
          <w:sz w:val="24"/>
          <w:szCs w:val="24"/>
          <w:lang w:eastAsia="pl-PL"/>
        </w:rPr>
        <w:br/>
        <w:t xml:space="preserve">Nie </w:t>
      </w:r>
      <w:r w:rsidRPr="004D231E">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4D231E">
        <w:rPr>
          <w:rFonts w:ascii="Times New Roman" w:eastAsia="Times New Roman" w:hAnsi="Times New Roman" w:cs="Times New Roman"/>
          <w:sz w:val="24"/>
          <w:szCs w:val="24"/>
          <w:lang w:eastAsia="pl-PL"/>
        </w:rPr>
        <w:br/>
        <w:t xml:space="preserve">Nie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Liczba wykonawców   </w:t>
      </w:r>
      <w:r w:rsidRPr="004D231E">
        <w:rPr>
          <w:rFonts w:ascii="Times New Roman" w:eastAsia="Times New Roman" w:hAnsi="Times New Roman" w:cs="Times New Roman"/>
          <w:sz w:val="24"/>
          <w:szCs w:val="24"/>
          <w:lang w:eastAsia="pl-PL"/>
        </w:rPr>
        <w:br/>
        <w:t xml:space="preserve">Przewidywana minimalna liczba wykonawców </w:t>
      </w:r>
      <w:r w:rsidRPr="004D231E">
        <w:rPr>
          <w:rFonts w:ascii="Times New Roman" w:eastAsia="Times New Roman" w:hAnsi="Times New Roman" w:cs="Times New Roman"/>
          <w:sz w:val="24"/>
          <w:szCs w:val="24"/>
          <w:lang w:eastAsia="pl-PL"/>
        </w:rPr>
        <w:br/>
        <w:t xml:space="preserve">Maksymalna liczba wykonawców   </w:t>
      </w:r>
      <w:r w:rsidRPr="004D231E">
        <w:rPr>
          <w:rFonts w:ascii="Times New Roman" w:eastAsia="Times New Roman" w:hAnsi="Times New Roman" w:cs="Times New Roman"/>
          <w:sz w:val="24"/>
          <w:szCs w:val="24"/>
          <w:lang w:eastAsia="pl-PL"/>
        </w:rPr>
        <w:br/>
        <w:t xml:space="preserve">Kryteria selekcji wykonawców: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IV.1.7) Informacje na temat umowy ramowej lub dynamicznego systemu zakupów: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Umowa ramowa będzie zawarta: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Czy przewiduje się ograniczenie liczby uczestników umowy ramowej: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Przewidziana maksymalna liczba uczestników umowy ramowej: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Informacje dodatkowe: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Zamówienie obejmuje ustanowienie dynamicznego systemu zakupów: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Adres strony internetowej, na której będą zamieszczone dodatkowe informacje dotyczące dynamicznego systemu zakupów: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Informacje dodatkowe: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Przewiduje się pobranie ze złożonych katalogów elektronicznych informacji potrzebnych do sporządzenia ofert w ramach umowy ramowej/dynamicznego systemu zakupów: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IV.1.8) Aukcja elektroniczna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Przewidziane jest przeprowadzenie aukcji elektronicznej </w:t>
      </w:r>
      <w:r w:rsidRPr="004D231E">
        <w:rPr>
          <w:rFonts w:ascii="Times New Roman" w:eastAsia="Times New Roman" w:hAnsi="Times New Roman" w:cs="Times New Roman"/>
          <w:i/>
          <w:iCs/>
          <w:sz w:val="24"/>
          <w:szCs w:val="24"/>
          <w:lang w:eastAsia="pl-PL"/>
        </w:rPr>
        <w:t xml:space="preserve">(przetarg nieograniczony, przetarg ograniczony, negocjacje z ogłoszeniem) </w:t>
      </w:r>
      <w:r w:rsidRPr="004D231E">
        <w:rPr>
          <w:rFonts w:ascii="Times New Roman" w:eastAsia="Times New Roman" w:hAnsi="Times New Roman" w:cs="Times New Roman"/>
          <w:sz w:val="24"/>
          <w:szCs w:val="24"/>
          <w:lang w:eastAsia="pl-PL"/>
        </w:rPr>
        <w:t xml:space="preserve">Nie </w:t>
      </w:r>
      <w:r w:rsidRPr="004D231E">
        <w:rPr>
          <w:rFonts w:ascii="Times New Roman" w:eastAsia="Times New Roman" w:hAnsi="Times New Roman" w:cs="Times New Roman"/>
          <w:sz w:val="24"/>
          <w:szCs w:val="24"/>
          <w:lang w:eastAsia="pl-PL"/>
        </w:rPr>
        <w:br/>
        <w:t xml:space="preserve">Należy podać adres strony internetowej, na której aukcja będzie prowadzona: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Przewiduje się ograniczenia co do przedstawionych wartości, wynikające z opisu przedmiotu zamówienia:</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4D231E">
        <w:rPr>
          <w:rFonts w:ascii="Times New Roman" w:eastAsia="Times New Roman" w:hAnsi="Times New Roman" w:cs="Times New Roman"/>
          <w:sz w:val="24"/>
          <w:szCs w:val="24"/>
          <w:lang w:eastAsia="pl-PL"/>
        </w:rPr>
        <w:br/>
        <w:t xml:space="preserve">Informacje dotyczące przebiegu aukcji elektronicznej: </w:t>
      </w:r>
      <w:r w:rsidRPr="004D231E">
        <w:rPr>
          <w:rFonts w:ascii="Times New Roman" w:eastAsia="Times New Roman" w:hAnsi="Times New Roman" w:cs="Times New Roman"/>
          <w:sz w:val="24"/>
          <w:szCs w:val="24"/>
          <w:lang w:eastAsia="pl-PL"/>
        </w:rPr>
        <w:br/>
        <w:t xml:space="preserve">Jaki jest przewidziany sposób postępowania w toku aukcji elektronicznej i jakie będą warunki, na jakich wykonawcy będą mogli licytować (minimalne wysokości postąpień): </w:t>
      </w:r>
      <w:r w:rsidRPr="004D231E">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4D231E">
        <w:rPr>
          <w:rFonts w:ascii="Times New Roman" w:eastAsia="Times New Roman" w:hAnsi="Times New Roman" w:cs="Times New Roman"/>
          <w:sz w:val="24"/>
          <w:szCs w:val="24"/>
          <w:lang w:eastAsia="pl-PL"/>
        </w:rPr>
        <w:br/>
        <w:t xml:space="preserve">Wymagania dotyczące rejestracji i identyfikacji wykonawców w aukcji elektronicznej: </w:t>
      </w:r>
      <w:r w:rsidRPr="004D231E">
        <w:rPr>
          <w:rFonts w:ascii="Times New Roman" w:eastAsia="Times New Roman" w:hAnsi="Times New Roman" w:cs="Times New Roman"/>
          <w:sz w:val="24"/>
          <w:szCs w:val="24"/>
          <w:lang w:eastAsia="pl-PL"/>
        </w:rPr>
        <w:br/>
        <w:t xml:space="preserve">Informacje o liczbie etapów aukcji elektronicznej i czasie ich trwania: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t xml:space="preserve">Czas trwania: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Czy wykonawcy, którzy nie złożyli nowych postąpień, zostaną zakwalifikowani do następnego etapu: </w:t>
      </w:r>
      <w:r w:rsidRPr="004D231E">
        <w:rPr>
          <w:rFonts w:ascii="Times New Roman" w:eastAsia="Times New Roman" w:hAnsi="Times New Roman" w:cs="Times New Roman"/>
          <w:sz w:val="24"/>
          <w:szCs w:val="24"/>
          <w:lang w:eastAsia="pl-PL"/>
        </w:rPr>
        <w:br/>
        <w:t xml:space="preserve">Warunki zamknięcia aukcji elektronicznej: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IV.2) KRYTERIA OCENY OFERT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IV.2.1) Kryteria oceny ofert: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IV.2.2) Kryteria</w:t>
      </w:r>
      <w:r w:rsidRPr="004D231E">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017"/>
        <w:gridCol w:w="1016"/>
      </w:tblGrid>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Znaczenie</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60,00</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gwarancja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20,00</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gwarancja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20,00</w:t>
            </w:r>
          </w:p>
        </w:tc>
      </w:tr>
    </w:tbl>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IV.2.3) Zastosowanie procedury, o której mowa w art. 24aa ust. 1 ustawy </w:t>
      </w:r>
      <w:proofErr w:type="spellStart"/>
      <w:r w:rsidRPr="004D231E">
        <w:rPr>
          <w:rFonts w:ascii="Times New Roman" w:eastAsia="Times New Roman" w:hAnsi="Times New Roman" w:cs="Times New Roman"/>
          <w:b/>
          <w:bCs/>
          <w:sz w:val="24"/>
          <w:szCs w:val="24"/>
          <w:lang w:eastAsia="pl-PL"/>
        </w:rPr>
        <w:t>Pzp</w:t>
      </w:r>
      <w:proofErr w:type="spellEnd"/>
      <w:r w:rsidRPr="004D231E">
        <w:rPr>
          <w:rFonts w:ascii="Times New Roman" w:eastAsia="Times New Roman" w:hAnsi="Times New Roman" w:cs="Times New Roman"/>
          <w:b/>
          <w:bCs/>
          <w:sz w:val="24"/>
          <w:szCs w:val="24"/>
          <w:lang w:eastAsia="pl-PL"/>
        </w:rPr>
        <w:t xml:space="preserve"> </w:t>
      </w:r>
      <w:r w:rsidRPr="004D231E">
        <w:rPr>
          <w:rFonts w:ascii="Times New Roman" w:eastAsia="Times New Roman" w:hAnsi="Times New Roman" w:cs="Times New Roman"/>
          <w:sz w:val="24"/>
          <w:szCs w:val="24"/>
          <w:lang w:eastAsia="pl-PL"/>
        </w:rPr>
        <w:t xml:space="preserve">(przetarg nieograniczony) </w:t>
      </w:r>
      <w:r w:rsidRPr="004D231E">
        <w:rPr>
          <w:rFonts w:ascii="Times New Roman" w:eastAsia="Times New Roman" w:hAnsi="Times New Roman" w:cs="Times New Roman"/>
          <w:sz w:val="24"/>
          <w:szCs w:val="24"/>
          <w:lang w:eastAsia="pl-PL"/>
        </w:rPr>
        <w:br/>
        <w:t xml:space="preserve">Tak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IV.3) Negocjacje z ogłoszeniem, dialog konkurencyjny, partnerstwo innowacyjne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IV.3.1) Informacje na temat negocjacji z ogłoszeniem</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 xml:space="preserve">Minimalne wymagania, które muszą spełniać wszystkie oferty: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w:t>
      </w:r>
      <w:r w:rsidRPr="004D231E">
        <w:rPr>
          <w:rFonts w:ascii="Times New Roman" w:eastAsia="Times New Roman" w:hAnsi="Times New Roman" w:cs="Times New Roman"/>
          <w:sz w:val="24"/>
          <w:szCs w:val="24"/>
          <w:lang w:eastAsia="pl-PL"/>
        </w:rPr>
        <w:br/>
        <w:t xml:space="preserve">Przewidziany jest podział negocjacji na etapy w celu ograniczenia liczby ofert: </w:t>
      </w:r>
      <w:r w:rsidRPr="004D231E">
        <w:rPr>
          <w:rFonts w:ascii="Times New Roman" w:eastAsia="Times New Roman" w:hAnsi="Times New Roman" w:cs="Times New Roman"/>
          <w:sz w:val="24"/>
          <w:szCs w:val="24"/>
          <w:lang w:eastAsia="pl-PL"/>
        </w:rPr>
        <w:br/>
        <w:t xml:space="preserve">Należy podać informacje na temat etapów negocjacji (w tym liczbę etapów):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Informacje dodatkowe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IV.3.2) Informacje na temat dialogu konkurencyjnego</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 xml:space="preserve">Opis potrzeb i wymagań zamawiającego lub informacja o sposobie uzyskania tego opisu: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Wstępny harmonogram postępowania: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Podział dialogu na etapy w celu ograniczenia liczby rozwiązań: </w:t>
      </w:r>
      <w:r w:rsidRPr="004D231E">
        <w:rPr>
          <w:rFonts w:ascii="Times New Roman" w:eastAsia="Times New Roman" w:hAnsi="Times New Roman" w:cs="Times New Roman"/>
          <w:sz w:val="24"/>
          <w:szCs w:val="24"/>
          <w:lang w:eastAsia="pl-PL"/>
        </w:rPr>
        <w:br/>
        <w:t xml:space="preserve">Należy podać informacje na temat etapów dialogu: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Informacje dodatkowe: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IV.3.3) Informacje na temat partnerstwa innowacyjnego</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Informacje dodatkowe: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IV.4) Licytacja elektroniczna </w:t>
      </w:r>
      <w:r w:rsidRPr="004D231E">
        <w:rPr>
          <w:rFonts w:ascii="Times New Roman" w:eastAsia="Times New Roman" w:hAnsi="Times New Roman" w:cs="Times New Roman"/>
          <w:sz w:val="24"/>
          <w:szCs w:val="24"/>
          <w:lang w:eastAsia="pl-PL"/>
        </w:rPr>
        <w:br/>
        <w:t xml:space="preserve">Adres strony internetowej, na której będzie prowadzona licytacja elektroniczna: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Informacje o liczbie etapów licytacji elektronicznej i czasie ich trwania: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Czas trwania: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Wykonawcy, którzy nie złożyli nowych postąpień, zostaną zakwalifikowani do następnego etapu: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Termin składania wniosków o dopuszczenie do udziału w licytacji elektronicznej: </w:t>
      </w:r>
      <w:r w:rsidRPr="004D231E">
        <w:rPr>
          <w:rFonts w:ascii="Times New Roman" w:eastAsia="Times New Roman" w:hAnsi="Times New Roman" w:cs="Times New Roman"/>
          <w:sz w:val="24"/>
          <w:szCs w:val="24"/>
          <w:lang w:eastAsia="pl-PL"/>
        </w:rPr>
        <w:br/>
        <w:t xml:space="preserve">Data: godzina: </w:t>
      </w:r>
      <w:r w:rsidRPr="004D231E">
        <w:rPr>
          <w:rFonts w:ascii="Times New Roman" w:eastAsia="Times New Roman" w:hAnsi="Times New Roman" w:cs="Times New Roman"/>
          <w:sz w:val="24"/>
          <w:szCs w:val="24"/>
          <w:lang w:eastAsia="pl-PL"/>
        </w:rPr>
        <w:br/>
        <w:t xml:space="preserve">Termin otwarcia licytacji elektronicznej: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Termin i warunki zamknięcia licytacji elektronicznej: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t xml:space="preserve">Istotne dla stron postanowienia, które zostaną wprowadzone do treści zawieranej umowy w sprawie zamówienia publicznego, albo ogólne warunki umowy, albo wzór umowy: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t xml:space="preserve">Wymagania dotyczące zabezpieczenia należytego wykonania umowy: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t xml:space="preserve">Informacje dodatkowe: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IV.5) ZMIANA UMOWY</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4D231E">
        <w:rPr>
          <w:rFonts w:ascii="Times New Roman" w:eastAsia="Times New Roman" w:hAnsi="Times New Roman" w:cs="Times New Roman"/>
          <w:sz w:val="24"/>
          <w:szCs w:val="24"/>
          <w:lang w:eastAsia="pl-PL"/>
        </w:rPr>
        <w:t xml:space="preserve"> Tak </w:t>
      </w:r>
      <w:r w:rsidRPr="004D231E">
        <w:rPr>
          <w:rFonts w:ascii="Times New Roman" w:eastAsia="Times New Roman" w:hAnsi="Times New Roman" w:cs="Times New Roman"/>
          <w:sz w:val="24"/>
          <w:szCs w:val="24"/>
          <w:lang w:eastAsia="pl-PL"/>
        </w:rPr>
        <w:br/>
        <w:t xml:space="preserve">Należy wskazać zakres, charakter zmian oraz warunki wprowadzenia zmian: </w:t>
      </w:r>
      <w:r w:rsidRPr="004D231E">
        <w:rPr>
          <w:rFonts w:ascii="Times New Roman" w:eastAsia="Times New Roman" w:hAnsi="Times New Roman" w:cs="Times New Roman"/>
          <w:sz w:val="24"/>
          <w:szCs w:val="24"/>
          <w:lang w:eastAsia="pl-PL"/>
        </w:rPr>
        <w:br/>
        <w:t xml:space="preserve">1. Zakazana jest istotna zmiana postanowień zawartej umowy w stosunku do treści oferty, na podstawie której dokonano wyboru Wykonawcy, z zastrzeżeniem możliwości dokonania zmian w umowie w przypadkach określonych w art. 144 ust. 1 pkt 2) - 6) ustawy Prawo zamówień publicznych oraz zmian o których mowa w ust. 2 - 4 niniejszego paragrafu. 2. Dopuszczalne są następujące rodzaje i warunki istotnej zmiany treści umowy: 1) zmniejszenie zakresu przedmiotu zamówienia: a) w razie zaistnienia istotnej zmiany okoliczności powodującej, że wykonanie umowy w pierwotnym zakresie nie leży w interesie Zamawiającego lub interesie publicznym lub w przypadku wystąpienia okoliczności o których mowa §3 ust.8, z jednoczesnym zmniejszeniem wynagrodzenia stosownie do postanowień ust.2 pkt 3, 2) zmiany dotyczące sposobu spełnienia świadczenia, w szczególności ze względu na: a) niedostępność na rynku wyposażenia wskazanego w „Zestawieniu pomocy dydaktycznych – Szczegółowego opisu przedmiotu zamówienia - Załącznik nr 5 do SIWZ lub ofercie Wykonawcy spowodowana zaprzestaniem produkcji lub wycofaniem z rynku wyposażenia; b) pojawienie się na rynku wyposażenia nowszej generacji, pozwalających na zaoszczędzenie kosztów realizacji przedmiotu zamówienia lub kosztów eksploatacji, 3) zmiana wysokości wynagrodzenia określonego w §3 ust.2 umowy w związku z okolicznościami wymienionymi w ust.2 pkt 1 i 2), przy czym w przypadkach określonych w ust.2 pkt 1- zmniejszenie wysokości wynagrodzenia nastąpi odpowiednio do wartości zmniejszonego zakresu zamówienia (zaniechanych dostaw) obliczonego w oparciu o ceny jednostkowe z „Zestawienia pomocy dydaktycznych o. – formularz cenowy nr 2 Wykonawcy stanowiącego załącznik do niniejszej umowy 4) zmiana terminu realizacji przedmiotu zamówienia, w przypadku a) gdy wykonanie zamówienia w określonym pierwotnie terminie nie leży w interesie Zamawiającego, b) działania siły wyższej, uniemożliwiającego wykonanie dostaw w określonym pierwotnie terminie, c) zmiany umowy dokonywanej w drodze aneksu do niniejszej umowy na podstawie art. 144 ust.1 pkt 2) do 6) ustawy Prawo zamówień publicznych, powodującej konieczność wydłużenia terminu realizacji przedmiotu umowy, d) zmiany sposobu spełnienia świadczenia w przypadkach określonych w ust.2 pkt 2), mającej wpływ na uzgodniony termin zakończenia realizacji przedmiotu umowy (powodujących konieczność jego wydłużenia). 3. Zmiany umowy przewidziane w ust. 2 dopuszczalne są na następujących warunkach: 1) -ad pkt 1) – zmniejszenie zakresu przedmiotu umowy w granicach uzasadnionego interesu Zamawiającego lub interesu publicznego lub w zakresie wynikającym z nieprzyznania, przyznania w ograniczonej kwocie bądź cofnięcia środków pochodzących z zewnętrznych źródeł finansowania, które miały być przeznaczone na dofinansowanie przedmiotu umowy, 2) -ad pkt 2 – zmiana dotycząca sposobu spełnienia świadczenia - pod warunkiem nie zwiększania ceny, a ponadto w przypadku zmiany na inne wyposażenie – pod warunkiem posiadania co najmniej takich samych parametrów jakościowych i cech użytkowych, jak te, które stanowiły podstawę wyboru oferty ; 3) ad pkt 3) - w zakresie nie powodującym zwiększenia wynagrodzenia Wykonawcy określonego w niniejszej umowie, 4) ad pkt 4): </w:t>
      </w:r>
      <w:r w:rsidRPr="004D231E">
        <w:rPr>
          <w:rFonts w:ascii="Times New Roman" w:eastAsia="Times New Roman" w:hAnsi="Times New Roman" w:cs="Times New Roman"/>
          <w:sz w:val="24"/>
          <w:szCs w:val="24"/>
          <w:lang w:eastAsia="pl-PL"/>
        </w:rPr>
        <w:sym w:font="Symbol" w:char="F02D"/>
      </w:r>
      <w:r w:rsidRPr="004D231E">
        <w:rPr>
          <w:rFonts w:ascii="Times New Roman" w:eastAsia="Times New Roman" w:hAnsi="Times New Roman" w:cs="Times New Roman"/>
          <w:sz w:val="24"/>
          <w:szCs w:val="24"/>
          <w:lang w:eastAsia="pl-PL"/>
        </w:rPr>
        <w:t xml:space="preserve"> lit. a) – o okres umożliwiający osiągnięcie uzasadnionego interesu Zamawiającego, </w:t>
      </w:r>
      <w:r w:rsidRPr="004D231E">
        <w:rPr>
          <w:rFonts w:ascii="Times New Roman" w:eastAsia="Times New Roman" w:hAnsi="Times New Roman" w:cs="Times New Roman"/>
          <w:sz w:val="24"/>
          <w:szCs w:val="24"/>
          <w:lang w:eastAsia="pl-PL"/>
        </w:rPr>
        <w:sym w:font="Symbol" w:char="F02D"/>
      </w:r>
      <w:r w:rsidRPr="004D231E">
        <w:rPr>
          <w:rFonts w:ascii="Times New Roman" w:eastAsia="Times New Roman" w:hAnsi="Times New Roman" w:cs="Times New Roman"/>
          <w:sz w:val="24"/>
          <w:szCs w:val="24"/>
          <w:lang w:eastAsia="pl-PL"/>
        </w:rPr>
        <w:t xml:space="preserve"> lit. b) – o czas działania siły wyższej oraz potrzebny do usunięcia skutków tego działania, </w:t>
      </w:r>
      <w:r w:rsidRPr="004D231E">
        <w:rPr>
          <w:rFonts w:ascii="Times New Roman" w:eastAsia="Times New Roman" w:hAnsi="Times New Roman" w:cs="Times New Roman"/>
          <w:sz w:val="24"/>
          <w:szCs w:val="24"/>
          <w:lang w:eastAsia="pl-PL"/>
        </w:rPr>
        <w:sym w:font="Symbol" w:char="F02D"/>
      </w:r>
      <w:r w:rsidRPr="004D231E">
        <w:rPr>
          <w:rFonts w:ascii="Times New Roman" w:eastAsia="Times New Roman" w:hAnsi="Times New Roman" w:cs="Times New Roman"/>
          <w:sz w:val="24"/>
          <w:szCs w:val="24"/>
          <w:lang w:eastAsia="pl-PL"/>
        </w:rPr>
        <w:t xml:space="preserve"> lit. c) – o okres niezbędny do wykonania dostaw lub innych czynności będących przedmiotem aneksu do umowy względnie o czas niezbędny do wykonania przedmiotu umowy przy uwzględnieniu okoliczności które były powodem dokonywania zmian umowy i zakresu zmian, </w:t>
      </w:r>
      <w:r w:rsidRPr="004D231E">
        <w:rPr>
          <w:rFonts w:ascii="Times New Roman" w:eastAsia="Times New Roman" w:hAnsi="Times New Roman" w:cs="Times New Roman"/>
          <w:sz w:val="24"/>
          <w:szCs w:val="24"/>
          <w:lang w:eastAsia="pl-PL"/>
        </w:rPr>
        <w:sym w:font="Symbol" w:char="F02D"/>
      </w:r>
      <w:r w:rsidRPr="004D231E">
        <w:rPr>
          <w:rFonts w:ascii="Times New Roman" w:eastAsia="Times New Roman" w:hAnsi="Times New Roman" w:cs="Times New Roman"/>
          <w:sz w:val="24"/>
          <w:szCs w:val="24"/>
          <w:lang w:eastAsia="pl-PL"/>
        </w:rPr>
        <w:t xml:space="preserve"> lit. d) – o okres niezbędny do wykonania przedmiotu umowy przy uwzględnieniu zmiany sposobu spełnienia świadczenia 4. Oprócz przypadku określonego w ust.2 pkt 3, wynagrodzenie Wykonawcy o którym mowa w §3 ust.2 może ulec zmianie, tj. obniżeniu lub podwyższeniu wskutek zmiany przez ustawodawcę stawki podatku od towarów i usług VAT, jeżeli zmiana ta będzie miała wpływ na koszty wykonania przedmiotu umowy przez Wykonawcę. W tym przypadku zmiana wysokości wynagrodzenia może odnosić się wyłącznie do części przedmiotu umowy, do której zastosowanie znajdzie zmiana stawki podatku od towarów i usług; wartość wynagrodzenia netto nie zmieni się, a stawka i kwota podatku VAT oraz wartość wynagrodzenia brutto ulegną zmianie odpowiednio do nowych przepisów; wniosek Wykonawcy o dokonanie zmiany wysokości wynagrodzenia, winien zawierać pełne uzasadnienie obejmujące wyliczenie całkowitej kwoty, o jaką wynagrodzenie powinno ulec zmianie, oraz wskazanie daty, od której nastąpiła bądź nastąpi zmiana wysokości kosztów wykonania zamówienia uzasadniająca zmianę wysokości wynagrodzenia należnego Wykonawcy, 5. Wszelkie zmiany niniejszej umowy wymagają zgody obu stron wyrażonej w formie pisemnego aneksu do umowy pod rygorem nieważności.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IV.6) INFORMACJE ADMINISTRACYJNE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IV.6.1) Sposób udostępniania informacji o charakterze poufnym </w:t>
      </w:r>
      <w:r w:rsidRPr="004D231E">
        <w:rPr>
          <w:rFonts w:ascii="Times New Roman" w:eastAsia="Times New Roman" w:hAnsi="Times New Roman" w:cs="Times New Roman"/>
          <w:i/>
          <w:iCs/>
          <w:sz w:val="24"/>
          <w:szCs w:val="24"/>
          <w:lang w:eastAsia="pl-PL"/>
        </w:rPr>
        <w:t xml:space="preserve">(jeżeli dotyczy):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Środki służące ochronie informacji o charakterze poufnym</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4D231E">
        <w:rPr>
          <w:rFonts w:ascii="Times New Roman" w:eastAsia="Times New Roman" w:hAnsi="Times New Roman" w:cs="Times New Roman"/>
          <w:sz w:val="24"/>
          <w:szCs w:val="24"/>
          <w:lang w:eastAsia="pl-PL"/>
        </w:rPr>
        <w:br/>
        <w:t xml:space="preserve">Data: 2017-06-13, godzina: 11:30, </w:t>
      </w:r>
      <w:r w:rsidRPr="004D231E">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4D231E">
        <w:rPr>
          <w:rFonts w:ascii="Times New Roman" w:eastAsia="Times New Roman" w:hAnsi="Times New Roman" w:cs="Times New Roman"/>
          <w:sz w:val="24"/>
          <w:szCs w:val="24"/>
          <w:lang w:eastAsia="pl-PL"/>
        </w:rPr>
        <w:br/>
        <w:t xml:space="preserve">Nie </w:t>
      </w:r>
      <w:r w:rsidRPr="004D231E">
        <w:rPr>
          <w:rFonts w:ascii="Times New Roman" w:eastAsia="Times New Roman" w:hAnsi="Times New Roman" w:cs="Times New Roman"/>
          <w:sz w:val="24"/>
          <w:szCs w:val="24"/>
          <w:lang w:eastAsia="pl-PL"/>
        </w:rPr>
        <w:br/>
        <w:t xml:space="preserve">Wskazać powody: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t xml:space="preserve">Język lub języki, w jakich mogą być sporządzane oferty lub wnioski o dopuszczenie do udziału w postępowaniu </w:t>
      </w:r>
      <w:r w:rsidRPr="004D231E">
        <w:rPr>
          <w:rFonts w:ascii="Times New Roman" w:eastAsia="Times New Roman" w:hAnsi="Times New Roman" w:cs="Times New Roman"/>
          <w:sz w:val="24"/>
          <w:szCs w:val="24"/>
          <w:lang w:eastAsia="pl-PL"/>
        </w:rPr>
        <w:br/>
        <w:t xml:space="preserve">&gt; polski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IV.6.3) Termin związania ofertą: </w:t>
      </w:r>
      <w:r w:rsidRPr="004D231E">
        <w:rPr>
          <w:rFonts w:ascii="Times New Roman" w:eastAsia="Times New Roman" w:hAnsi="Times New Roman" w:cs="Times New Roman"/>
          <w:sz w:val="24"/>
          <w:szCs w:val="24"/>
          <w:lang w:eastAsia="pl-PL"/>
        </w:rPr>
        <w:t xml:space="preserve">do: okres w dniach: 30 (od ostatecznego terminu składania ofert)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IV.6.4) Przewiduje się unieważnienie postępowania o udzielenie zamówienia, w przypadku nieprzyznania środków pochodzących z budżetu Unii Europejskiej oraz niepodlegających zwrotowi środków z pomocy udzielonej przez państwa członkowskie Europejskiego Porozumienia o Wolnym Handlu (EFTA), które miały być przeznaczone na sfinansowanie całości lub części zamówienia:</w:t>
      </w:r>
      <w:r w:rsidRPr="004D231E">
        <w:rPr>
          <w:rFonts w:ascii="Times New Roman" w:eastAsia="Times New Roman" w:hAnsi="Times New Roman" w:cs="Times New Roman"/>
          <w:sz w:val="24"/>
          <w:szCs w:val="24"/>
          <w:lang w:eastAsia="pl-PL"/>
        </w:rPr>
        <w:t xml:space="preserve"> Tak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IV.6.5) Przewiduje się unieważnienie postępowania o udzielenie zamówienia, jeżeli środki służące sfinansowaniu zamówień na badania naukowe lub prace rozwojowe, które zamawiający zamierzał przeznaczyć na sfinansowanie całości lub części zamówienia, nie zostały mu przyznane</w:t>
      </w:r>
      <w:r w:rsidRPr="004D231E">
        <w:rPr>
          <w:rFonts w:ascii="Times New Roman" w:eastAsia="Times New Roman" w:hAnsi="Times New Roman" w:cs="Times New Roman"/>
          <w:sz w:val="24"/>
          <w:szCs w:val="24"/>
          <w:lang w:eastAsia="pl-PL"/>
        </w:rPr>
        <w:t xml:space="preserve"> Nie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IV.6.6) Informacje dodatkowe:</w:t>
      </w:r>
      <w:r w:rsidRPr="004D231E">
        <w:rPr>
          <w:rFonts w:ascii="Times New Roman" w:eastAsia="Times New Roman" w:hAnsi="Times New Roman" w:cs="Times New Roman"/>
          <w:sz w:val="24"/>
          <w:szCs w:val="24"/>
          <w:lang w:eastAsia="pl-PL"/>
        </w:rPr>
        <w:t xml:space="preserve"> </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jc w:val="center"/>
        <w:rPr>
          <w:rFonts w:ascii="Times New Roman" w:eastAsia="Times New Roman" w:hAnsi="Times New Roman" w:cs="Times New Roman"/>
          <w:b/>
          <w:bCs/>
          <w:sz w:val="27"/>
          <w:szCs w:val="27"/>
          <w:lang w:eastAsia="pl-PL"/>
        </w:rPr>
      </w:pPr>
      <w:r w:rsidRPr="004D231E">
        <w:rPr>
          <w:rFonts w:ascii="Times New Roman" w:eastAsia="Times New Roman" w:hAnsi="Times New Roman" w:cs="Times New Roman"/>
          <w:b/>
          <w:bCs/>
          <w:sz w:val="27"/>
          <w:szCs w:val="27"/>
          <w:u w:val="single"/>
          <w:lang w:eastAsia="pl-PL"/>
        </w:rPr>
        <w:t xml:space="preserve">ZAŁĄCZNIK I - INFORMACJE DOTYCZĄCE OFERT CZĘŚCIOWYCH </w:t>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p>
    <w:p w:rsidR="004D231E" w:rsidRPr="004D231E" w:rsidRDefault="004D231E" w:rsidP="004D231E">
      <w:pPr>
        <w:spacing w:after="0" w:line="240" w:lineRule="auto"/>
        <w:rPr>
          <w:rFonts w:ascii="Times New Roman" w:eastAsia="Times New Roman" w:hAnsi="Times New Roman" w:cs="Times New Roman"/>
          <w:sz w:val="24"/>
          <w:szCs w:val="24"/>
          <w:lang w:eastAsia="pl-P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8"/>
        <w:gridCol w:w="180"/>
        <w:gridCol w:w="834"/>
        <w:gridCol w:w="8794"/>
      </w:tblGrid>
      <w:tr w:rsidR="004D231E" w:rsidRPr="004D231E" w:rsidTr="004D231E">
        <w:trPr>
          <w:tblCellSpacing w:w="15" w:type="dxa"/>
        </w:trPr>
        <w:tc>
          <w:tcPr>
            <w:tcW w:w="0" w:type="auto"/>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Część nr: </w:t>
            </w:r>
          </w:p>
        </w:tc>
        <w:tc>
          <w:tcPr>
            <w:tcW w:w="0" w:type="auto"/>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1</w:t>
            </w:r>
          </w:p>
        </w:tc>
        <w:tc>
          <w:tcPr>
            <w:tcW w:w="0" w:type="auto"/>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Nazwa: </w:t>
            </w:r>
          </w:p>
        </w:tc>
        <w:tc>
          <w:tcPr>
            <w:tcW w:w="0" w:type="auto"/>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Dostawa sprzętu komputerowego oraz wyposażenia multimedialnego w ramach projektu </w:t>
            </w:r>
            <w:proofErr w:type="spellStart"/>
            <w:r w:rsidRPr="004D231E">
              <w:rPr>
                <w:rFonts w:ascii="Times New Roman" w:eastAsia="Times New Roman" w:hAnsi="Times New Roman" w:cs="Times New Roman"/>
                <w:sz w:val="24"/>
                <w:szCs w:val="24"/>
                <w:lang w:eastAsia="pl-PL"/>
              </w:rPr>
              <w:t>pn</w:t>
            </w:r>
            <w:proofErr w:type="spellEnd"/>
            <w:r w:rsidRPr="004D231E">
              <w:rPr>
                <w:rFonts w:ascii="Times New Roman" w:eastAsia="Times New Roman" w:hAnsi="Times New Roman" w:cs="Times New Roman"/>
                <w:sz w:val="24"/>
                <w:szCs w:val="24"/>
                <w:lang w:eastAsia="pl-PL"/>
              </w:rPr>
              <w:t xml:space="preserve">: „Eksperymenty i programowanie bez tajemnic program rozwoju kompetencji kluczowych w Gminie i Mieście Nisko” współfinansowanego ze środków Europejskiego Funduszu Społecznego w ramach Regionalnego Programu Operacyjnego Województwa Podkarpackiego na lata 2014-2020. </w:t>
            </w:r>
          </w:p>
        </w:tc>
      </w:tr>
    </w:tbl>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1) Krótki opis przedmiotu zamówienia </w:t>
      </w:r>
      <w:r w:rsidRPr="004D231E">
        <w:rPr>
          <w:rFonts w:ascii="Times New Roman" w:eastAsia="Times New Roman" w:hAnsi="Times New Roman" w:cs="Times New Roman"/>
          <w:i/>
          <w:iCs/>
          <w:sz w:val="24"/>
          <w:szCs w:val="24"/>
          <w:lang w:eastAsia="pl-PL"/>
        </w:rPr>
        <w:t>(wielkość, zakres, rodzaj i ilość dostaw, usług lub robót budowlanych lub określenie zapotrzebowania i wymagań)</w:t>
      </w:r>
      <w:r w:rsidRPr="004D231E">
        <w:rPr>
          <w:rFonts w:ascii="Times New Roman" w:eastAsia="Times New Roman" w:hAnsi="Times New Roman" w:cs="Times New Roman"/>
          <w:b/>
          <w:bCs/>
          <w:sz w:val="24"/>
          <w:szCs w:val="24"/>
          <w:lang w:eastAsia="pl-PL"/>
        </w:rPr>
        <w:t xml:space="preserve"> a w przypadku partnerstwa innowacyjnego -określenie zapotrzebowania na innowacyjny produkt, usługę lub roboty </w:t>
      </w:r>
      <w:proofErr w:type="spellStart"/>
      <w:r w:rsidRPr="004D231E">
        <w:rPr>
          <w:rFonts w:ascii="Times New Roman" w:eastAsia="Times New Roman" w:hAnsi="Times New Roman" w:cs="Times New Roman"/>
          <w:b/>
          <w:bCs/>
          <w:sz w:val="24"/>
          <w:szCs w:val="24"/>
          <w:lang w:eastAsia="pl-PL"/>
        </w:rPr>
        <w:t>budowlane:</w:t>
      </w:r>
      <w:r w:rsidRPr="004D231E">
        <w:rPr>
          <w:rFonts w:ascii="Times New Roman" w:eastAsia="Times New Roman" w:hAnsi="Times New Roman" w:cs="Times New Roman"/>
          <w:sz w:val="24"/>
          <w:szCs w:val="24"/>
          <w:lang w:eastAsia="pl-PL"/>
        </w:rPr>
        <w:t>Szczegółowy</w:t>
      </w:r>
      <w:proofErr w:type="spellEnd"/>
      <w:r w:rsidRPr="004D231E">
        <w:rPr>
          <w:rFonts w:ascii="Times New Roman" w:eastAsia="Times New Roman" w:hAnsi="Times New Roman" w:cs="Times New Roman"/>
          <w:sz w:val="24"/>
          <w:szCs w:val="24"/>
          <w:lang w:eastAsia="pl-PL"/>
        </w:rPr>
        <w:t xml:space="preserve"> opis przedmiotu zamówienia zawiera Załącznik nr 5 do SIWZ odpowiednio dla Części 1 zamówienia. Występujące w dokumentacji nazwy własne producentów lub wyrobów zostały użyte wyłącznie w celu wskazania założonego standardu przyjętych rozwiązań. Zgodnie z art. 30 ust 4 ustawy Prawo zamówień publicznych Zamawiający dopuszcza zastosowanie rozwiązań równoważnych. Wykonawca, który powołuje się na rozwiązania równoważne opisywanym przez Zamawiającego, jest zobowiązany wykazać, że oferowane przez niego dostawy, usługi lub roboty budowlane spełniają wymagania określone przez zamawiającego w SIWZ i w załącznikach do SIWZ. Za produkt równoważny Zamawiający uzna jedynie taki, który ma tożsame lub nie gorsze parametry jakościowe i użytkowe w stosunku do opisanego.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2) Wspólny Słownik Zamówień(CPV): </w:t>
      </w:r>
      <w:r w:rsidRPr="004D231E">
        <w:rPr>
          <w:rFonts w:ascii="Times New Roman" w:eastAsia="Times New Roman" w:hAnsi="Times New Roman" w:cs="Times New Roman"/>
          <w:sz w:val="24"/>
          <w:szCs w:val="24"/>
          <w:lang w:eastAsia="pl-PL"/>
        </w:rPr>
        <w:t>30213100-6, 30236000-2, 30230000-0, 30232110-8, 48310000-4, 48760000-3, 32420000-3, 32410000-0, 32324600-6, 32342412-3, 32354500-4, 31351000-1, 38652100-1, 38652110-4, 38653400-1, 38510000-3, 38651000-3, 30195800-0</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3) Wartość części zamówienia(jeżeli zamawiający podaje informacje o wartości zamówienia):</w:t>
      </w:r>
      <w:r w:rsidRPr="004D231E">
        <w:rPr>
          <w:rFonts w:ascii="Times New Roman" w:eastAsia="Times New Roman" w:hAnsi="Times New Roman" w:cs="Times New Roman"/>
          <w:sz w:val="24"/>
          <w:szCs w:val="24"/>
          <w:lang w:eastAsia="pl-PL"/>
        </w:rPr>
        <w:br/>
        <w:t>Wartość bez VAT: 0,0</w:t>
      </w:r>
      <w:r w:rsidRPr="004D231E">
        <w:rPr>
          <w:rFonts w:ascii="Times New Roman" w:eastAsia="Times New Roman" w:hAnsi="Times New Roman" w:cs="Times New Roman"/>
          <w:sz w:val="24"/>
          <w:szCs w:val="24"/>
          <w:lang w:eastAsia="pl-PL"/>
        </w:rPr>
        <w:br/>
        <w:t xml:space="preserve">Waluta: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4) Czas trwania lub termin wykonania: </w:t>
      </w:r>
      <w:r w:rsidRPr="004D231E">
        <w:rPr>
          <w:rFonts w:ascii="Times New Roman" w:eastAsia="Times New Roman" w:hAnsi="Times New Roman" w:cs="Times New Roman"/>
          <w:sz w:val="24"/>
          <w:szCs w:val="24"/>
          <w:lang w:eastAsia="pl-PL"/>
        </w:rPr>
        <w:br/>
        <w:t xml:space="preserve">okres w miesiącach: </w:t>
      </w:r>
      <w:r w:rsidRPr="004D231E">
        <w:rPr>
          <w:rFonts w:ascii="Times New Roman" w:eastAsia="Times New Roman" w:hAnsi="Times New Roman" w:cs="Times New Roman"/>
          <w:sz w:val="24"/>
          <w:szCs w:val="24"/>
          <w:lang w:eastAsia="pl-PL"/>
        </w:rPr>
        <w:br/>
        <w:t xml:space="preserve">okres w dniach: </w:t>
      </w:r>
      <w:r w:rsidRPr="004D231E">
        <w:rPr>
          <w:rFonts w:ascii="Times New Roman" w:eastAsia="Times New Roman" w:hAnsi="Times New Roman" w:cs="Times New Roman"/>
          <w:sz w:val="24"/>
          <w:szCs w:val="24"/>
          <w:lang w:eastAsia="pl-PL"/>
        </w:rPr>
        <w:br/>
        <w:t xml:space="preserve">data rozpoczęcia: </w:t>
      </w:r>
      <w:r w:rsidRPr="004D231E">
        <w:rPr>
          <w:rFonts w:ascii="Times New Roman" w:eastAsia="Times New Roman" w:hAnsi="Times New Roman" w:cs="Times New Roman"/>
          <w:sz w:val="24"/>
          <w:szCs w:val="24"/>
          <w:lang w:eastAsia="pl-PL"/>
        </w:rPr>
        <w:br/>
        <w:t>data zakończenia: 2017-07-24</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5) Kryteria oceny ofert: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030"/>
        <w:gridCol w:w="1016"/>
      </w:tblGrid>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Kryterium</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Znaczenie</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60,00</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gwarancja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20,00</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gwarancja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20,00</w:t>
            </w:r>
          </w:p>
        </w:tc>
      </w:tr>
    </w:tbl>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6) INFORMACJE DODATKOWE:</w:t>
      </w:r>
      <w:r w:rsidRPr="004D231E">
        <w:rPr>
          <w:rFonts w:ascii="Times New Roman" w:eastAsia="Times New Roman" w:hAnsi="Times New Roman" w:cs="Times New Roman"/>
          <w:sz w:val="24"/>
          <w:szCs w:val="24"/>
          <w:lang w:eastAsia="pl-PL"/>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8"/>
        <w:gridCol w:w="180"/>
        <w:gridCol w:w="834"/>
        <w:gridCol w:w="8794"/>
      </w:tblGrid>
      <w:tr w:rsidR="004D231E" w:rsidRPr="004D231E" w:rsidTr="004D231E">
        <w:trPr>
          <w:tblCellSpacing w:w="15" w:type="dxa"/>
        </w:trPr>
        <w:tc>
          <w:tcPr>
            <w:tcW w:w="0" w:type="auto"/>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Część nr: </w:t>
            </w:r>
          </w:p>
        </w:tc>
        <w:tc>
          <w:tcPr>
            <w:tcW w:w="0" w:type="auto"/>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2</w:t>
            </w:r>
          </w:p>
        </w:tc>
        <w:tc>
          <w:tcPr>
            <w:tcW w:w="0" w:type="auto"/>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Nazwa: </w:t>
            </w:r>
          </w:p>
        </w:tc>
        <w:tc>
          <w:tcPr>
            <w:tcW w:w="0" w:type="auto"/>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 xml:space="preserve">Dostawa pomocy dydaktycznych w ramach projektu </w:t>
            </w:r>
            <w:proofErr w:type="spellStart"/>
            <w:r w:rsidRPr="004D231E">
              <w:rPr>
                <w:rFonts w:ascii="Times New Roman" w:eastAsia="Times New Roman" w:hAnsi="Times New Roman" w:cs="Times New Roman"/>
                <w:sz w:val="24"/>
                <w:szCs w:val="24"/>
                <w:lang w:eastAsia="pl-PL"/>
              </w:rPr>
              <w:t>pn</w:t>
            </w:r>
            <w:proofErr w:type="spellEnd"/>
            <w:r w:rsidRPr="004D231E">
              <w:rPr>
                <w:rFonts w:ascii="Times New Roman" w:eastAsia="Times New Roman" w:hAnsi="Times New Roman" w:cs="Times New Roman"/>
                <w:sz w:val="24"/>
                <w:szCs w:val="24"/>
                <w:lang w:eastAsia="pl-PL"/>
              </w:rPr>
              <w:t>: „Eksperymenty i programowanie bez tajemnic program rozwoju kompetencji kluczowych w Gminie i Mieście Nisko” współfinansowanego ze środków Europejskiego Funduszu Społecznego w ramach Regionalnego Programu Operacyjnego Województwa Podkarpackiego na lata 2014-2020.</w:t>
            </w:r>
          </w:p>
        </w:tc>
      </w:tr>
    </w:tbl>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b/>
          <w:bCs/>
          <w:sz w:val="24"/>
          <w:szCs w:val="24"/>
          <w:lang w:eastAsia="pl-PL"/>
        </w:rPr>
        <w:t xml:space="preserve">1) Krótki opis przedmiotu zamówienia </w:t>
      </w:r>
      <w:r w:rsidRPr="004D231E">
        <w:rPr>
          <w:rFonts w:ascii="Times New Roman" w:eastAsia="Times New Roman" w:hAnsi="Times New Roman" w:cs="Times New Roman"/>
          <w:i/>
          <w:iCs/>
          <w:sz w:val="24"/>
          <w:szCs w:val="24"/>
          <w:lang w:eastAsia="pl-PL"/>
        </w:rPr>
        <w:t>(wielkość, zakres, rodzaj i ilość dostaw, usług lub robót budowlanych lub określenie zapotrzebowania i wymagań)</w:t>
      </w:r>
      <w:r w:rsidRPr="004D231E">
        <w:rPr>
          <w:rFonts w:ascii="Times New Roman" w:eastAsia="Times New Roman" w:hAnsi="Times New Roman" w:cs="Times New Roman"/>
          <w:b/>
          <w:bCs/>
          <w:sz w:val="24"/>
          <w:szCs w:val="24"/>
          <w:lang w:eastAsia="pl-PL"/>
        </w:rPr>
        <w:t xml:space="preserve"> a w przypadku partnerstwa innowacyjnego -określenie zapotrzebowania na innowacyjny produkt, usługę lub roboty </w:t>
      </w:r>
      <w:proofErr w:type="spellStart"/>
      <w:r w:rsidRPr="004D231E">
        <w:rPr>
          <w:rFonts w:ascii="Times New Roman" w:eastAsia="Times New Roman" w:hAnsi="Times New Roman" w:cs="Times New Roman"/>
          <w:b/>
          <w:bCs/>
          <w:sz w:val="24"/>
          <w:szCs w:val="24"/>
          <w:lang w:eastAsia="pl-PL"/>
        </w:rPr>
        <w:t>budowlane:</w:t>
      </w:r>
      <w:r w:rsidRPr="004D231E">
        <w:rPr>
          <w:rFonts w:ascii="Times New Roman" w:eastAsia="Times New Roman" w:hAnsi="Times New Roman" w:cs="Times New Roman"/>
          <w:sz w:val="24"/>
          <w:szCs w:val="24"/>
          <w:lang w:eastAsia="pl-PL"/>
        </w:rPr>
        <w:t>Szczegółowy</w:t>
      </w:r>
      <w:proofErr w:type="spellEnd"/>
      <w:r w:rsidRPr="004D231E">
        <w:rPr>
          <w:rFonts w:ascii="Times New Roman" w:eastAsia="Times New Roman" w:hAnsi="Times New Roman" w:cs="Times New Roman"/>
          <w:sz w:val="24"/>
          <w:szCs w:val="24"/>
          <w:lang w:eastAsia="pl-PL"/>
        </w:rPr>
        <w:t xml:space="preserve"> opis przedmiotu zamówienia zawiera Załącznik nr 5 do SIWZ odpowiednio dla Części 2 zamówienia. Występujące w dokumentacji nazwy własne producentów lub wyrobów zostały użyte wyłącznie w celu wskazania założonego standardu przyjętych rozwiązań. Zgodnie z art. 30 ust 4 ustawy Prawo zamówień publicznych Zamawiający dopuszcza zastosowanie rozwiązań równoważnych. Wykonawca, który powołuje się na rozwiązania równoważne opisywanym przez Zamawiającego, jest zobowiązany wykazać, że oferowane przez niego dostawy, usługi lub roboty budowlane spełniają wymagania określone przez zamawiającego w SIWZ i w załącznikach do SIWZ. Za produkt równoważny Zamawiający uzna jedynie taki, który ma tożsame lub nie gorsze parametry jakościowe i użytkowe w stosunku do opisanego.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2) Wspólny Słownik Zamówień(CPV): </w:t>
      </w:r>
      <w:r w:rsidRPr="004D231E">
        <w:rPr>
          <w:rFonts w:ascii="Times New Roman" w:eastAsia="Times New Roman" w:hAnsi="Times New Roman" w:cs="Times New Roman"/>
          <w:sz w:val="24"/>
          <w:szCs w:val="24"/>
          <w:lang w:eastAsia="pl-PL"/>
        </w:rPr>
        <w:t>30213100-6, 30236000-2, 30230000-0, 30232110-8, 48310000-4, 48760000-3, 32420000-3, 32410000-0, 32324600-6, 32342412-3, 32354500-4, 31351000-1, 38652100-1, 38652110-4, 38653400-1, 38510000-3, 38651000-3, 30195800-0</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3) Wartość części zamówienia(jeżeli zamawiający podaje informacje o wartości zamówienia):</w:t>
      </w:r>
      <w:r w:rsidRPr="004D231E">
        <w:rPr>
          <w:rFonts w:ascii="Times New Roman" w:eastAsia="Times New Roman" w:hAnsi="Times New Roman" w:cs="Times New Roman"/>
          <w:sz w:val="24"/>
          <w:szCs w:val="24"/>
          <w:lang w:eastAsia="pl-PL"/>
        </w:rPr>
        <w:br/>
        <w:t>Wartość bez VAT: 0,0</w:t>
      </w:r>
      <w:r w:rsidRPr="004D231E">
        <w:rPr>
          <w:rFonts w:ascii="Times New Roman" w:eastAsia="Times New Roman" w:hAnsi="Times New Roman" w:cs="Times New Roman"/>
          <w:sz w:val="24"/>
          <w:szCs w:val="24"/>
          <w:lang w:eastAsia="pl-PL"/>
        </w:rPr>
        <w:br/>
        <w:t xml:space="preserve">Waluta: </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4) Czas trwania lub termin wykonania: </w:t>
      </w:r>
      <w:r w:rsidRPr="004D231E">
        <w:rPr>
          <w:rFonts w:ascii="Times New Roman" w:eastAsia="Times New Roman" w:hAnsi="Times New Roman" w:cs="Times New Roman"/>
          <w:sz w:val="24"/>
          <w:szCs w:val="24"/>
          <w:lang w:eastAsia="pl-PL"/>
        </w:rPr>
        <w:br/>
        <w:t xml:space="preserve">okres w miesiącach: </w:t>
      </w:r>
      <w:r w:rsidRPr="004D231E">
        <w:rPr>
          <w:rFonts w:ascii="Times New Roman" w:eastAsia="Times New Roman" w:hAnsi="Times New Roman" w:cs="Times New Roman"/>
          <w:sz w:val="24"/>
          <w:szCs w:val="24"/>
          <w:lang w:eastAsia="pl-PL"/>
        </w:rPr>
        <w:br/>
        <w:t xml:space="preserve">okres w dniach: </w:t>
      </w:r>
      <w:r w:rsidRPr="004D231E">
        <w:rPr>
          <w:rFonts w:ascii="Times New Roman" w:eastAsia="Times New Roman" w:hAnsi="Times New Roman" w:cs="Times New Roman"/>
          <w:sz w:val="24"/>
          <w:szCs w:val="24"/>
          <w:lang w:eastAsia="pl-PL"/>
        </w:rPr>
        <w:br/>
        <w:t xml:space="preserve">data rozpoczęcia: </w:t>
      </w:r>
      <w:r w:rsidRPr="004D231E">
        <w:rPr>
          <w:rFonts w:ascii="Times New Roman" w:eastAsia="Times New Roman" w:hAnsi="Times New Roman" w:cs="Times New Roman"/>
          <w:sz w:val="24"/>
          <w:szCs w:val="24"/>
          <w:lang w:eastAsia="pl-PL"/>
        </w:rPr>
        <w:br/>
        <w:t>data zakończenia: 2017-07-24</w:t>
      </w: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 xml:space="preserve">5) Kryteria oceny ofert: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030"/>
        <w:gridCol w:w="1016"/>
      </w:tblGrid>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Kryterium</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Znaczenie</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60,00</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gwarancja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20,00</w:t>
            </w:r>
          </w:p>
        </w:tc>
      </w:tr>
      <w:tr w:rsidR="004D231E" w:rsidRPr="004D231E" w:rsidTr="004D231E">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gwarancja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t>20,00</w:t>
            </w:r>
          </w:p>
        </w:tc>
      </w:tr>
    </w:tbl>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br/>
      </w:r>
      <w:r w:rsidRPr="004D231E">
        <w:rPr>
          <w:rFonts w:ascii="Times New Roman" w:eastAsia="Times New Roman" w:hAnsi="Times New Roman" w:cs="Times New Roman"/>
          <w:b/>
          <w:bCs/>
          <w:sz w:val="24"/>
          <w:szCs w:val="24"/>
          <w:lang w:eastAsia="pl-PL"/>
        </w:rPr>
        <w:t>6) INFORMACJE DODATKOWE:</w:t>
      </w:r>
      <w:r w:rsidRPr="004D231E">
        <w:rPr>
          <w:rFonts w:ascii="Times New Roman" w:eastAsia="Times New Roman" w:hAnsi="Times New Roman" w:cs="Times New Roman"/>
          <w:sz w:val="24"/>
          <w:szCs w:val="24"/>
          <w:lang w:eastAsia="pl-PL"/>
        </w:rPr>
        <w:br/>
      </w:r>
    </w:p>
    <w:p w:rsidR="004D231E" w:rsidRPr="004D231E" w:rsidRDefault="004D231E" w:rsidP="004D231E">
      <w:pPr>
        <w:spacing w:after="0" w:line="240" w:lineRule="auto"/>
        <w:rPr>
          <w:rFonts w:ascii="Times New Roman" w:eastAsia="Times New Roman" w:hAnsi="Times New Roman" w:cs="Times New Roman"/>
          <w:sz w:val="24"/>
          <w:szCs w:val="24"/>
          <w:lang w:eastAsia="pl-PL"/>
        </w:rPr>
      </w:pPr>
    </w:p>
    <w:p w:rsidR="004D231E" w:rsidRPr="004D231E" w:rsidRDefault="004D231E" w:rsidP="004D231E">
      <w:pPr>
        <w:spacing w:after="0" w:line="240" w:lineRule="auto"/>
        <w:rPr>
          <w:rFonts w:ascii="Times New Roman" w:eastAsia="Times New Roman" w:hAnsi="Times New Roman" w:cs="Times New Roman"/>
          <w:sz w:val="24"/>
          <w:szCs w:val="24"/>
          <w:lang w:eastAsia="pl-P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0"/>
      </w:tblGrid>
      <w:tr w:rsidR="004D231E" w:rsidRPr="004D231E" w:rsidTr="004D231E">
        <w:trPr>
          <w:tblCellSpacing w:w="15" w:type="dxa"/>
        </w:trPr>
        <w:tc>
          <w:tcPr>
            <w:tcW w:w="0" w:type="auto"/>
            <w:vAlign w:val="center"/>
            <w:hideMark/>
          </w:tcPr>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66pt;height:22.5pt" o:ole="">
                  <v:imagedata r:id="rId5" o:title=""/>
                </v:shape>
                <w:control r:id="rId6" w:name="DefaultOcxName6" w:shapeid="_x0000_i1059"/>
              </w:object>
            </w:r>
          </w:p>
        </w:tc>
      </w:tr>
    </w:tbl>
    <w:p w:rsidR="004D231E" w:rsidRPr="004D231E" w:rsidRDefault="004D231E" w:rsidP="004D231E">
      <w:pPr>
        <w:spacing w:after="0" w:line="240" w:lineRule="auto"/>
        <w:rPr>
          <w:rFonts w:ascii="Times New Roman" w:eastAsia="Times New Roman" w:hAnsi="Times New Roman" w:cs="Times New Roman"/>
          <w:sz w:val="24"/>
          <w:szCs w:val="24"/>
          <w:lang w:eastAsia="pl-PL"/>
        </w:rPr>
      </w:pPr>
      <w:r w:rsidRPr="004D231E">
        <w:rPr>
          <w:rFonts w:ascii="Times New Roman" w:eastAsia="Times New Roman" w:hAnsi="Times New Roman" w:cs="Times New Roman"/>
          <w:sz w:val="24"/>
          <w:szCs w:val="24"/>
          <w:lang w:eastAsia="pl-PL"/>
        </w:rPr>
        <w:pict/>
      </w:r>
    </w:p>
    <w:p w:rsidR="004D231E" w:rsidRPr="004D231E" w:rsidRDefault="004D231E" w:rsidP="004D231E">
      <w:pPr>
        <w:pBdr>
          <w:top w:val="single" w:sz="6" w:space="1" w:color="auto"/>
        </w:pBdr>
        <w:spacing w:after="0" w:line="240" w:lineRule="auto"/>
        <w:jc w:val="center"/>
        <w:rPr>
          <w:rFonts w:ascii="Arial" w:eastAsia="Times New Roman" w:hAnsi="Arial" w:cs="Arial"/>
          <w:vanish/>
          <w:sz w:val="16"/>
          <w:szCs w:val="16"/>
          <w:lang w:eastAsia="pl-PL"/>
        </w:rPr>
      </w:pPr>
      <w:r w:rsidRPr="004D231E">
        <w:rPr>
          <w:rFonts w:ascii="Arial" w:eastAsia="Times New Roman" w:hAnsi="Arial" w:cs="Arial"/>
          <w:vanish/>
          <w:sz w:val="16"/>
          <w:szCs w:val="16"/>
          <w:lang w:eastAsia="pl-PL"/>
        </w:rPr>
        <w:t>Dół formularza</w:t>
      </w:r>
    </w:p>
    <w:p w:rsidR="003B1D74" w:rsidRDefault="003B1D74" w:rsidP="004D231E">
      <w:pPr>
        <w:spacing w:after="0" w:line="240" w:lineRule="auto"/>
      </w:pPr>
    </w:p>
    <w:sectPr w:rsidR="003B1D74" w:rsidSect="004D231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31E"/>
    <w:rsid w:val="003B1D74"/>
    <w:rsid w:val="004D23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264394">
      <w:bodyDiv w:val="1"/>
      <w:marLeft w:val="0"/>
      <w:marRight w:val="0"/>
      <w:marTop w:val="0"/>
      <w:marBottom w:val="0"/>
      <w:divBdr>
        <w:top w:val="none" w:sz="0" w:space="0" w:color="auto"/>
        <w:left w:val="none" w:sz="0" w:space="0" w:color="auto"/>
        <w:bottom w:val="none" w:sz="0" w:space="0" w:color="auto"/>
        <w:right w:val="none" w:sz="0" w:space="0" w:color="auto"/>
      </w:divBdr>
      <w:divsChild>
        <w:div w:id="63913031">
          <w:marLeft w:val="0"/>
          <w:marRight w:val="0"/>
          <w:marTop w:val="0"/>
          <w:marBottom w:val="0"/>
          <w:divBdr>
            <w:top w:val="none" w:sz="0" w:space="0" w:color="auto"/>
            <w:left w:val="none" w:sz="0" w:space="0" w:color="auto"/>
            <w:bottom w:val="none" w:sz="0" w:space="0" w:color="auto"/>
            <w:right w:val="none" w:sz="0" w:space="0" w:color="auto"/>
          </w:divBdr>
        </w:div>
        <w:div w:id="268199362">
          <w:marLeft w:val="0"/>
          <w:marRight w:val="0"/>
          <w:marTop w:val="0"/>
          <w:marBottom w:val="0"/>
          <w:divBdr>
            <w:top w:val="none" w:sz="0" w:space="0" w:color="auto"/>
            <w:left w:val="none" w:sz="0" w:space="0" w:color="auto"/>
            <w:bottom w:val="none" w:sz="0" w:space="0" w:color="auto"/>
            <w:right w:val="none" w:sz="0" w:space="0" w:color="auto"/>
          </w:divBdr>
        </w:div>
        <w:div w:id="1790976868">
          <w:marLeft w:val="0"/>
          <w:marRight w:val="0"/>
          <w:marTop w:val="0"/>
          <w:marBottom w:val="0"/>
          <w:divBdr>
            <w:top w:val="none" w:sz="0" w:space="0" w:color="auto"/>
            <w:left w:val="none" w:sz="0" w:space="0" w:color="auto"/>
            <w:bottom w:val="none" w:sz="0" w:space="0" w:color="auto"/>
            <w:right w:val="none" w:sz="0" w:space="0" w:color="auto"/>
          </w:divBdr>
          <w:divsChild>
            <w:div w:id="1856768110">
              <w:marLeft w:val="0"/>
              <w:marRight w:val="0"/>
              <w:marTop w:val="0"/>
              <w:marBottom w:val="0"/>
              <w:divBdr>
                <w:top w:val="none" w:sz="0" w:space="0" w:color="auto"/>
                <w:left w:val="none" w:sz="0" w:space="0" w:color="auto"/>
                <w:bottom w:val="none" w:sz="0" w:space="0" w:color="auto"/>
                <w:right w:val="none" w:sz="0" w:space="0" w:color="auto"/>
              </w:divBdr>
            </w:div>
            <w:div w:id="1969554009">
              <w:marLeft w:val="0"/>
              <w:marRight w:val="0"/>
              <w:marTop w:val="0"/>
              <w:marBottom w:val="0"/>
              <w:divBdr>
                <w:top w:val="none" w:sz="0" w:space="0" w:color="auto"/>
                <w:left w:val="none" w:sz="0" w:space="0" w:color="auto"/>
                <w:bottom w:val="none" w:sz="0" w:space="0" w:color="auto"/>
                <w:right w:val="none" w:sz="0" w:space="0" w:color="auto"/>
              </w:divBdr>
            </w:div>
            <w:div w:id="1747606599">
              <w:marLeft w:val="0"/>
              <w:marRight w:val="0"/>
              <w:marTop w:val="0"/>
              <w:marBottom w:val="0"/>
              <w:divBdr>
                <w:top w:val="none" w:sz="0" w:space="0" w:color="auto"/>
                <w:left w:val="none" w:sz="0" w:space="0" w:color="auto"/>
                <w:bottom w:val="none" w:sz="0" w:space="0" w:color="auto"/>
                <w:right w:val="none" w:sz="0" w:space="0" w:color="auto"/>
              </w:divBdr>
              <w:divsChild>
                <w:div w:id="387847559">
                  <w:marLeft w:val="0"/>
                  <w:marRight w:val="0"/>
                  <w:marTop w:val="0"/>
                  <w:marBottom w:val="0"/>
                  <w:divBdr>
                    <w:top w:val="none" w:sz="0" w:space="0" w:color="auto"/>
                    <w:left w:val="none" w:sz="0" w:space="0" w:color="auto"/>
                    <w:bottom w:val="none" w:sz="0" w:space="0" w:color="auto"/>
                    <w:right w:val="none" w:sz="0" w:space="0" w:color="auto"/>
                  </w:divBdr>
                </w:div>
              </w:divsChild>
            </w:div>
            <w:div w:id="791051790">
              <w:marLeft w:val="0"/>
              <w:marRight w:val="0"/>
              <w:marTop w:val="0"/>
              <w:marBottom w:val="0"/>
              <w:divBdr>
                <w:top w:val="none" w:sz="0" w:space="0" w:color="auto"/>
                <w:left w:val="none" w:sz="0" w:space="0" w:color="auto"/>
                <w:bottom w:val="none" w:sz="0" w:space="0" w:color="auto"/>
                <w:right w:val="none" w:sz="0" w:space="0" w:color="auto"/>
              </w:divBdr>
              <w:divsChild>
                <w:div w:id="1152335811">
                  <w:marLeft w:val="0"/>
                  <w:marRight w:val="0"/>
                  <w:marTop w:val="0"/>
                  <w:marBottom w:val="0"/>
                  <w:divBdr>
                    <w:top w:val="none" w:sz="0" w:space="0" w:color="auto"/>
                    <w:left w:val="none" w:sz="0" w:space="0" w:color="auto"/>
                    <w:bottom w:val="none" w:sz="0" w:space="0" w:color="auto"/>
                    <w:right w:val="none" w:sz="0" w:space="0" w:color="auto"/>
                  </w:divBdr>
                </w:div>
              </w:divsChild>
            </w:div>
            <w:div w:id="2072650053">
              <w:marLeft w:val="0"/>
              <w:marRight w:val="0"/>
              <w:marTop w:val="0"/>
              <w:marBottom w:val="0"/>
              <w:divBdr>
                <w:top w:val="none" w:sz="0" w:space="0" w:color="auto"/>
                <w:left w:val="none" w:sz="0" w:space="0" w:color="auto"/>
                <w:bottom w:val="none" w:sz="0" w:space="0" w:color="auto"/>
                <w:right w:val="none" w:sz="0" w:space="0" w:color="auto"/>
              </w:divBdr>
              <w:divsChild>
                <w:div w:id="2082411372">
                  <w:marLeft w:val="0"/>
                  <w:marRight w:val="0"/>
                  <w:marTop w:val="0"/>
                  <w:marBottom w:val="0"/>
                  <w:divBdr>
                    <w:top w:val="none" w:sz="0" w:space="0" w:color="auto"/>
                    <w:left w:val="none" w:sz="0" w:space="0" w:color="auto"/>
                    <w:bottom w:val="none" w:sz="0" w:space="0" w:color="auto"/>
                    <w:right w:val="none" w:sz="0" w:space="0" w:color="auto"/>
                  </w:divBdr>
                </w:div>
                <w:div w:id="333649540">
                  <w:marLeft w:val="0"/>
                  <w:marRight w:val="0"/>
                  <w:marTop w:val="0"/>
                  <w:marBottom w:val="0"/>
                  <w:divBdr>
                    <w:top w:val="none" w:sz="0" w:space="0" w:color="auto"/>
                    <w:left w:val="none" w:sz="0" w:space="0" w:color="auto"/>
                    <w:bottom w:val="none" w:sz="0" w:space="0" w:color="auto"/>
                    <w:right w:val="none" w:sz="0" w:space="0" w:color="auto"/>
                  </w:divBdr>
                </w:div>
                <w:div w:id="1456096661">
                  <w:marLeft w:val="0"/>
                  <w:marRight w:val="0"/>
                  <w:marTop w:val="0"/>
                  <w:marBottom w:val="0"/>
                  <w:divBdr>
                    <w:top w:val="none" w:sz="0" w:space="0" w:color="auto"/>
                    <w:left w:val="none" w:sz="0" w:space="0" w:color="auto"/>
                    <w:bottom w:val="none" w:sz="0" w:space="0" w:color="auto"/>
                    <w:right w:val="none" w:sz="0" w:space="0" w:color="auto"/>
                  </w:divBdr>
                </w:div>
                <w:div w:id="54016491">
                  <w:marLeft w:val="0"/>
                  <w:marRight w:val="0"/>
                  <w:marTop w:val="0"/>
                  <w:marBottom w:val="0"/>
                  <w:divBdr>
                    <w:top w:val="none" w:sz="0" w:space="0" w:color="auto"/>
                    <w:left w:val="none" w:sz="0" w:space="0" w:color="auto"/>
                    <w:bottom w:val="none" w:sz="0" w:space="0" w:color="auto"/>
                    <w:right w:val="none" w:sz="0" w:space="0" w:color="auto"/>
                  </w:divBdr>
                </w:div>
              </w:divsChild>
            </w:div>
            <w:div w:id="190195385">
              <w:marLeft w:val="0"/>
              <w:marRight w:val="0"/>
              <w:marTop w:val="0"/>
              <w:marBottom w:val="0"/>
              <w:divBdr>
                <w:top w:val="none" w:sz="0" w:space="0" w:color="auto"/>
                <w:left w:val="none" w:sz="0" w:space="0" w:color="auto"/>
                <w:bottom w:val="none" w:sz="0" w:space="0" w:color="auto"/>
                <w:right w:val="none" w:sz="0" w:space="0" w:color="auto"/>
              </w:divBdr>
              <w:divsChild>
                <w:div w:id="1595237113">
                  <w:marLeft w:val="0"/>
                  <w:marRight w:val="0"/>
                  <w:marTop w:val="0"/>
                  <w:marBottom w:val="0"/>
                  <w:divBdr>
                    <w:top w:val="none" w:sz="0" w:space="0" w:color="auto"/>
                    <w:left w:val="none" w:sz="0" w:space="0" w:color="auto"/>
                    <w:bottom w:val="none" w:sz="0" w:space="0" w:color="auto"/>
                    <w:right w:val="none" w:sz="0" w:space="0" w:color="auto"/>
                  </w:divBdr>
                </w:div>
                <w:div w:id="359937058">
                  <w:marLeft w:val="0"/>
                  <w:marRight w:val="0"/>
                  <w:marTop w:val="0"/>
                  <w:marBottom w:val="0"/>
                  <w:divBdr>
                    <w:top w:val="none" w:sz="0" w:space="0" w:color="auto"/>
                    <w:left w:val="none" w:sz="0" w:space="0" w:color="auto"/>
                    <w:bottom w:val="none" w:sz="0" w:space="0" w:color="auto"/>
                    <w:right w:val="none" w:sz="0" w:space="0" w:color="auto"/>
                  </w:divBdr>
                </w:div>
                <w:div w:id="304354811">
                  <w:marLeft w:val="0"/>
                  <w:marRight w:val="0"/>
                  <w:marTop w:val="0"/>
                  <w:marBottom w:val="0"/>
                  <w:divBdr>
                    <w:top w:val="none" w:sz="0" w:space="0" w:color="auto"/>
                    <w:left w:val="none" w:sz="0" w:space="0" w:color="auto"/>
                    <w:bottom w:val="none" w:sz="0" w:space="0" w:color="auto"/>
                    <w:right w:val="none" w:sz="0" w:space="0" w:color="auto"/>
                  </w:divBdr>
                </w:div>
                <w:div w:id="1172332914">
                  <w:marLeft w:val="0"/>
                  <w:marRight w:val="0"/>
                  <w:marTop w:val="0"/>
                  <w:marBottom w:val="0"/>
                  <w:divBdr>
                    <w:top w:val="none" w:sz="0" w:space="0" w:color="auto"/>
                    <w:left w:val="none" w:sz="0" w:space="0" w:color="auto"/>
                    <w:bottom w:val="none" w:sz="0" w:space="0" w:color="auto"/>
                    <w:right w:val="none" w:sz="0" w:space="0" w:color="auto"/>
                  </w:divBdr>
                </w:div>
                <w:div w:id="2013488106">
                  <w:marLeft w:val="0"/>
                  <w:marRight w:val="0"/>
                  <w:marTop w:val="0"/>
                  <w:marBottom w:val="0"/>
                  <w:divBdr>
                    <w:top w:val="none" w:sz="0" w:space="0" w:color="auto"/>
                    <w:left w:val="none" w:sz="0" w:space="0" w:color="auto"/>
                    <w:bottom w:val="none" w:sz="0" w:space="0" w:color="auto"/>
                    <w:right w:val="none" w:sz="0" w:space="0" w:color="auto"/>
                  </w:divBdr>
                </w:div>
                <w:div w:id="1004017621">
                  <w:marLeft w:val="0"/>
                  <w:marRight w:val="0"/>
                  <w:marTop w:val="0"/>
                  <w:marBottom w:val="0"/>
                  <w:divBdr>
                    <w:top w:val="none" w:sz="0" w:space="0" w:color="auto"/>
                    <w:left w:val="none" w:sz="0" w:space="0" w:color="auto"/>
                    <w:bottom w:val="none" w:sz="0" w:space="0" w:color="auto"/>
                    <w:right w:val="none" w:sz="0" w:space="0" w:color="auto"/>
                  </w:divBdr>
                </w:div>
                <w:div w:id="1341083540">
                  <w:marLeft w:val="0"/>
                  <w:marRight w:val="0"/>
                  <w:marTop w:val="0"/>
                  <w:marBottom w:val="0"/>
                  <w:divBdr>
                    <w:top w:val="none" w:sz="0" w:space="0" w:color="auto"/>
                    <w:left w:val="none" w:sz="0" w:space="0" w:color="auto"/>
                    <w:bottom w:val="none" w:sz="0" w:space="0" w:color="auto"/>
                    <w:right w:val="none" w:sz="0" w:space="0" w:color="auto"/>
                  </w:divBdr>
                </w:div>
              </w:divsChild>
            </w:div>
            <w:div w:id="699939868">
              <w:marLeft w:val="0"/>
              <w:marRight w:val="0"/>
              <w:marTop w:val="0"/>
              <w:marBottom w:val="0"/>
              <w:divBdr>
                <w:top w:val="none" w:sz="0" w:space="0" w:color="auto"/>
                <w:left w:val="none" w:sz="0" w:space="0" w:color="auto"/>
                <w:bottom w:val="none" w:sz="0" w:space="0" w:color="auto"/>
                <w:right w:val="none" w:sz="0" w:space="0" w:color="auto"/>
              </w:divBdr>
              <w:divsChild>
                <w:div w:id="169027084">
                  <w:marLeft w:val="0"/>
                  <w:marRight w:val="0"/>
                  <w:marTop w:val="0"/>
                  <w:marBottom w:val="0"/>
                  <w:divBdr>
                    <w:top w:val="none" w:sz="0" w:space="0" w:color="auto"/>
                    <w:left w:val="none" w:sz="0" w:space="0" w:color="auto"/>
                    <w:bottom w:val="none" w:sz="0" w:space="0" w:color="auto"/>
                    <w:right w:val="none" w:sz="0" w:space="0" w:color="auto"/>
                  </w:divBdr>
                </w:div>
                <w:div w:id="971863032">
                  <w:marLeft w:val="0"/>
                  <w:marRight w:val="0"/>
                  <w:marTop w:val="0"/>
                  <w:marBottom w:val="0"/>
                  <w:divBdr>
                    <w:top w:val="none" w:sz="0" w:space="0" w:color="auto"/>
                    <w:left w:val="none" w:sz="0" w:space="0" w:color="auto"/>
                    <w:bottom w:val="none" w:sz="0" w:space="0" w:color="auto"/>
                    <w:right w:val="none" w:sz="0" w:space="0" w:color="auto"/>
                  </w:divBdr>
                </w:div>
              </w:divsChild>
            </w:div>
            <w:div w:id="1500580772">
              <w:marLeft w:val="0"/>
              <w:marRight w:val="0"/>
              <w:marTop w:val="0"/>
              <w:marBottom w:val="0"/>
              <w:divBdr>
                <w:top w:val="none" w:sz="0" w:space="0" w:color="auto"/>
                <w:left w:val="none" w:sz="0" w:space="0" w:color="auto"/>
                <w:bottom w:val="none" w:sz="0" w:space="0" w:color="auto"/>
                <w:right w:val="none" w:sz="0" w:space="0" w:color="auto"/>
              </w:divBdr>
              <w:divsChild>
                <w:div w:id="180556819">
                  <w:marLeft w:val="0"/>
                  <w:marRight w:val="0"/>
                  <w:marTop w:val="0"/>
                  <w:marBottom w:val="0"/>
                  <w:divBdr>
                    <w:top w:val="none" w:sz="0" w:space="0" w:color="auto"/>
                    <w:left w:val="none" w:sz="0" w:space="0" w:color="auto"/>
                    <w:bottom w:val="none" w:sz="0" w:space="0" w:color="auto"/>
                    <w:right w:val="none" w:sz="0" w:space="0" w:color="auto"/>
                  </w:divBdr>
                </w:div>
                <w:div w:id="948049767">
                  <w:marLeft w:val="0"/>
                  <w:marRight w:val="0"/>
                  <w:marTop w:val="0"/>
                  <w:marBottom w:val="0"/>
                  <w:divBdr>
                    <w:top w:val="none" w:sz="0" w:space="0" w:color="auto"/>
                    <w:left w:val="none" w:sz="0" w:space="0" w:color="auto"/>
                    <w:bottom w:val="none" w:sz="0" w:space="0" w:color="auto"/>
                    <w:right w:val="none" w:sz="0" w:space="0" w:color="auto"/>
                  </w:divBdr>
                </w:div>
                <w:div w:id="1410346936">
                  <w:marLeft w:val="0"/>
                  <w:marRight w:val="0"/>
                  <w:marTop w:val="0"/>
                  <w:marBottom w:val="0"/>
                  <w:divBdr>
                    <w:top w:val="none" w:sz="0" w:space="0" w:color="auto"/>
                    <w:left w:val="none" w:sz="0" w:space="0" w:color="auto"/>
                    <w:bottom w:val="none" w:sz="0" w:space="0" w:color="auto"/>
                    <w:right w:val="none" w:sz="0" w:space="0" w:color="auto"/>
                  </w:divBdr>
                </w:div>
                <w:div w:id="1310668750">
                  <w:marLeft w:val="0"/>
                  <w:marRight w:val="0"/>
                  <w:marTop w:val="0"/>
                  <w:marBottom w:val="0"/>
                  <w:divBdr>
                    <w:top w:val="none" w:sz="0" w:space="0" w:color="auto"/>
                    <w:left w:val="none" w:sz="0" w:space="0" w:color="auto"/>
                    <w:bottom w:val="none" w:sz="0" w:space="0" w:color="auto"/>
                    <w:right w:val="none" w:sz="0" w:space="0" w:color="auto"/>
                  </w:divBdr>
                </w:div>
                <w:div w:id="2128818542">
                  <w:marLeft w:val="0"/>
                  <w:marRight w:val="0"/>
                  <w:marTop w:val="0"/>
                  <w:marBottom w:val="0"/>
                  <w:divBdr>
                    <w:top w:val="none" w:sz="0" w:space="0" w:color="auto"/>
                    <w:left w:val="none" w:sz="0" w:space="0" w:color="auto"/>
                    <w:bottom w:val="none" w:sz="0" w:space="0" w:color="auto"/>
                    <w:right w:val="none" w:sz="0" w:space="0" w:color="auto"/>
                  </w:divBdr>
                </w:div>
                <w:div w:id="1532722541">
                  <w:marLeft w:val="0"/>
                  <w:marRight w:val="0"/>
                  <w:marTop w:val="0"/>
                  <w:marBottom w:val="0"/>
                  <w:divBdr>
                    <w:top w:val="none" w:sz="0" w:space="0" w:color="auto"/>
                    <w:left w:val="none" w:sz="0" w:space="0" w:color="auto"/>
                    <w:bottom w:val="none" w:sz="0" w:space="0" w:color="auto"/>
                    <w:right w:val="none" w:sz="0" w:space="0" w:color="auto"/>
                  </w:divBdr>
                </w:div>
              </w:divsChild>
            </w:div>
            <w:div w:id="1038507924">
              <w:marLeft w:val="0"/>
              <w:marRight w:val="0"/>
              <w:marTop w:val="0"/>
              <w:marBottom w:val="0"/>
              <w:divBdr>
                <w:top w:val="none" w:sz="0" w:space="0" w:color="auto"/>
                <w:left w:val="none" w:sz="0" w:space="0" w:color="auto"/>
                <w:bottom w:val="none" w:sz="0" w:space="0" w:color="auto"/>
                <w:right w:val="none" w:sz="0" w:space="0" w:color="auto"/>
              </w:divBdr>
              <w:divsChild>
                <w:div w:id="499809701">
                  <w:marLeft w:val="0"/>
                  <w:marRight w:val="0"/>
                  <w:marTop w:val="0"/>
                  <w:marBottom w:val="0"/>
                  <w:divBdr>
                    <w:top w:val="none" w:sz="0" w:space="0" w:color="auto"/>
                    <w:left w:val="none" w:sz="0" w:space="0" w:color="auto"/>
                    <w:bottom w:val="none" w:sz="0" w:space="0" w:color="auto"/>
                    <w:right w:val="none" w:sz="0" w:space="0" w:color="auto"/>
                  </w:divBdr>
                </w:div>
                <w:div w:id="1194222511">
                  <w:marLeft w:val="0"/>
                  <w:marRight w:val="0"/>
                  <w:marTop w:val="0"/>
                  <w:marBottom w:val="0"/>
                  <w:divBdr>
                    <w:top w:val="none" w:sz="0" w:space="0" w:color="auto"/>
                    <w:left w:val="none" w:sz="0" w:space="0" w:color="auto"/>
                    <w:bottom w:val="none" w:sz="0" w:space="0" w:color="auto"/>
                    <w:right w:val="none" w:sz="0" w:space="0" w:color="auto"/>
                  </w:divBdr>
                </w:div>
                <w:div w:id="1478297209">
                  <w:marLeft w:val="0"/>
                  <w:marRight w:val="0"/>
                  <w:marTop w:val="0"/>
                  <w:marBottom w:val="0"/>
                  <w:divBdr>
                    <w:top w:val="none" w:sz="0" w:space="0" w:color="auto"/>
                    <w:left w:val="none" w:sz="0" w:space="0" w:color="auto"/>
                    <w:bottom w:val="none" w:sz="0" w:space="0" w:color="auto"/>
                    <w:right w:val="none" w:sz="0" w:space="0" w:color="auto"/>
                  </w:divBdr>
                </w:div>
                <w:div w:id="1487093780">
                  <w:marLeft w:val="0"/>
                  <w:marRight w:val="0"/>
                  <w:marTop w:val="0"/>
                  <w:marBottom w:val="0"/>
                  <w:divBdr>
                    <w:top w:val="none" w:sz="0" w:space="0" w:color="auto"/>
                    <w:left w:val="none" w:sz="0" w:space="0" w:color="auto"/>
                    <w:bottom w:val="none" w:sz="0" w:space="0" w:color="auto"/>
                    <w:right w:val="none" w:sz="0" w:space="0" w:color="auto"/>
                  </w:divBdr>
                </w:div>
                <w:div w:id="1497762862">
                  <w:marLeft w:val="0"/>
                  <w:marRight w:val="0"/>
                  <w:marTop w:val="0"/>
                  <w:marBottom w:val="0"/>
                  <w:divBdr>
                    <w:top w:val="none" w:sz="0" w:space="0" w:color="auto"/>
                    <w:left w:val="none" w:sz="0" w:space="0" w:color="auto"/>
                    <w:bottom w:val="none" w:sz="0" w:space="0" w:color="auto"/>
                    <w:right w:val="none" w:sz="0" w:space="0" w:color="auto"/>
                  </w:divBdr>
                </w:div>
                <w:div w:id="1344746656">
                  <w:marLeft w:val="0"/>
                  <w:marRight w:val="0"/>
                  <w:marTop w:val="0"/>
                  <w:marBottom w:val="0"/>
                  <w:divBdr>
                    <w:top w:val="none" w:sz="0" w:space="0" w:color="auto"/>
                    <w:left w:val="none" w:sz="0" w:space="0" w:color="auto"/>
                    <w:bottom w:val="none" w:sz="0" w:space="0" w:color="auto"/>
                    <w:right w:val="none" w:sz="0" w:space="0" w:color="auto"/>
                  </w:divBdr>
                </w:div>
                <w:div w:id="1661696516">
                  <w:marLeft w:val="0"/>
                  <w:marRight w:val="0"/>
                  <w:marTop w:val="0"/>
                  <w:marBottom w:val="0"/>
                  <w:divBdr>
                    <w:top w:val="none" w:sz="0" w:space="0" w:color="auto"/>
                    <w:left w:val="none" w:sz="0" w:space="0" w:color="auto"/>
                    <w:bottom w:val="none" w:sz="0" w:space="0" w:color="auto"/>
                    <w:right w:val="none" w:sz="0" w:space="0" w:color="auto"/>
                  </w:divBdr>
                </w:div>
                <w:div w:id="839781502">
                  <w:marLeft w:val="0"/>
                  <w:marRight w:val="0"/>
                  <w:marTop w:val="0"/>
                  <w:marBottom w:val="0"/>
                  <w:divBdr>
                    <w:top w:val="none" w:sz="0" w:space="0" w:color="auto"/>
                    <w:left w:val="none" w:sz="0" w:space="0" w:color="auto"/>
                    <w:bottom w:val="none" w:sz="0" w:space="0" w:color="auto"/>
                    <w:right w:val="none" w:sz="0" w:space="0" w:color="auto"/>
                  </w:divBdr>
                </w:div>
              </w:divsChild>
            </w:div>
            <w:div w:id="87053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5115</Words>
  <Characters>30696</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Michał_ZP</dc:creator>
  <cp:lastModifiedBy>Michał_ZP</cp:lastModifiedBy>
  <cp:revision>1</cp:revision>
  <dcterms:created xsi:type="dcterms:W3CDTF">2017-06-05T13:47:00Z</dcterms:created>
  <dcterms:modified xsi:type="dcterms:W3CDTF">2017-06-05T13:49:00Z</dcterms:modified>
</cp:coreProperties>
</file>